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57268" w14:textId="77777777" w:rsidR="00245F2D" w:rsidRDefault="00A47A4F">
      <w:pPr>
        <w:jc w:val="center"/>
        <w:rPr>
          <w:rFonts w:ascii="Arial" w:eastAsia="Arial" w:hAnsi="Arial" w:cs="Arial"/>
        </w:rPr>
      </w:pPr>
      <w:r>
        <w:rPr>
          <w:rFonts w:ascii="Arial" w:eastAsia="Arial" w:hAnsi="Arial" w:cs="Arial"/>
          <w:noProof/>
        </w:rPr>
        <w:drawing>
          <wp:inline distT="0" distB="0" distL="0" distR="0" wp14:anchorId="7421558A" wp14:editId="3DDB90D6">
            <wp:extent cx="885190" cy="885190"/>
            <wp:effectExtent l="0" t="0" r="0" b="0"/>
            <wp:docPr id="2" name="image1.png" descr="thbb_logo"/>
            <wp:cNvGraphicFramePr/>
            <a:graphic xmlns:a="http://schemas.openxmlformats.org/drawingml/2006/main">
              <a:graphicData uri="http://schemas.openxmlformats.org/drawingml/2006/picture">
                <pic:pic xmlns:pic="http://schemas.openxmlformats.org/drawingml/2006/picture">
                  <pic:nvPicPr>
                    <pic:cNvPr id="0" name="image1.png" descr="thbb_logo"/>
                    <pic:cNvPicPr preferRelativeResize="0"/>
                  </pic:nvPicPr>
                  <pic:blipFill>
                    <a:blip r:embed="rId9"/>
                    <a:srcRect/>
                    <a:stretch>
                      <a:fillRect/>
                    </a:stretch>
                  </pic:blipFill>
                  <pic:spPr>
                    <a:xfrm>
                      <a:off x="0" y="0"/>
                      <a:ext cx="885190" cy="885190"/>
                    </a:xfrm>
                    <a:prstGeom prst="rect">
                      <a:avLst/>
                    </a:prstGeom>
                    <a:ln/>
                  </pic:spPr>
                </pic:pic>
              </a:graphicData>
            </a:graphic>
          </wp:inline>
        </w:drawing>
      </w:r>
    </w:p>
    <w:p w14:paraId="5E42AF49" w14:textId="703276D7" w:rsidR="00245F2D" w:rsidRDefault="00A47A4F">
      <w:pPr>
        <w:rPr>
          <w:rFonts w:ascii="Arial" w:eastAsia="Arial" w:hAnsi="Arial" w:cs="Arial"/>
          <w:b/>
          <w:u w:val="single"/>
        </w:rPr>
      </w:pPr>
      <w:r>
        <w:rPr>
          <w:rFonts w:ascii="Arial" w:eastAsia="Arial" w:hAnsi="Arial" w:cs="Arial"/>
          <w:b/>
          <w:u w:val="single"/>
        </w:rPr>
        <w:t>BASIN BÜLTENİ</w:t>
      </w:r>
      <w:r w:rsidR="00002542">
        <w:rPr>
          <w:rFonts w:ascii="Arial" w:eastAsia="Arial" w:hAnsi="Arial" w:cs="Arial"/>
          <w:b/>
          <w:u w:val="single"/>
        </w:rPr>
        <w:tab/>
      </w:r>
      <w:r w:rsidR="0009332F">
        <w:rPr>
          <w:rFonts w:ascii="Arial" w:eastAsia="Arial" w:hAnsi="Arial" w:cs="Arial"/>
          <w:b/>
          <w:u w:val="single"/>
        </w:rPr>
        <w:tab/>
      </w:r>
      <w:r w:rsidR="0009332F">
        <w:rPr>
          <w:rFonts w:ascii="Arial" w:eastAsia="Arial" w:hAnsi="Arial" w:cs="Arial"/>
          <w:b/>
          <w:u w:val="single"/>
        </w:rPr>
        <w:tab/>
      </w:r>
      <w:r w:rsidR="0009332F">
        <w:rPr>
          <w:rFonts w:ascii="Arial" w:eastAsia="Arial" w:hAnsi="Arial" w:cs="Arial"/>
          <w:b/>
          <w:u w:val="single"/>
        </w:rPr>
        <w:tab/>
      </w:r>
      <w:r w:rsidR="0009332F">
        <w:rPr>
          <w:rFonts w:ascii="Arial" w:eastAsia="Arial" w:hAnsi="Arial" w:cs="Arial"/>
          <w:b/>
          <w:u w:val="single"/>
        </w:rPr>
        <w:tab/>
      </w:r>
      <w:r w:rsidR="0009332F">
        <w:rPr>
          <w:rFonts w:ascii="Arial" w:eastAsia="Arial" w:hAnsi="Arial" w:cs="Arial"/>
          <w:b/>
          <w:u w:val="single"/>
        </w:rPr>
        <w:tab/>
      </w:r>
      <w:r w:rsidR="0009332F">
        <w:rPr>
          <w:rFonts w:ascii="Arial" w:eastAsia="Arial" w:hAnsi="Arial" w:cs="Arial"/>
          <w:b/>
          <w:u w:val="single"/>
        </w:rPr>
        <w:tab/>
      </w:r>
      <w:r w:rsidR="00E23CCE">
        <w:rPr>
          <w:rFonts w:ascii="Arial" w:eastAsia="Arial" w:hAnsi="Arial" w:cs="Arial"/>
          <w:b/>
          <w:u w:val="single"/>
        </w:rPr>
        <w:t xml:space="preserve">                     </w:t>
      </w:r>
      <w:r w:rsidR="00E23CCE" w:rsidRPr="00E23CCE">
        <w:rPr>
          <w:rFonts w:ascii="Arial" w:eastAsia="Arial" w:hAnsi="Arial" w:cs="Arial"/>
          <w:b/>
          <w:u w:val="single"/>
        </w:rPr>
        <w:t xml:space="preserve">21 </w:t>
      </w:r>
      <w:r w:rsidR="00A126D9" w:rsidRPr="00E23CCE">
        <w:rPr>
          <w:rFonts w:ascii="Arial" w:eastAsia="Arial" w:hAnsi="Arial" w:cs="Arial"/>
          <w:b/>
          <w:u w:val="single"/>
        </w:rPr>
        <w:t>Nisan</w:t>
      </w:r>
      <w:r w:rsidR="006048CF">
        <w:rPr>
          <w:rFonts w:ascii="Arial" w:eastAsia="Arial" w:hAnsi="Arial" w:cs="Arial"/>
          <w:b/>
          <w:u w:val="single"/>
        </w:rPr>
        <w:t xml:space="preserve"> 2026</w:t>
      </w:r>
    </w:p>
    <w:p w14:paraId="3F4B6381" w14:textId="77777777" w:rsidR="0009332F" w:rsidRDefault="0009332F" w:rsidP="0009332F">
      <w:pPr>
        <w:spacing w:before="120" w:after="60"/>
        <w:jc w:val="center"/>
        <w:rPr>
          <w:rFonts w:ascii="Arial" w:hAnsi="Arial" w:cs="Arial"/>
          <w:b/>
          <w:sz w:val="40"/>
          <w:szCs w:val="40"/>
        </w:rPr>
      </w:pPr>
      <w:r w:rsidRPr="0009332F">
        <w:rPr>
          <w:rFonts w:ascii="Arial" w:hAnsi="Arial" w:cs="Arial"/>
          <w:b/>
          <w:sz w:val="40"/>
          <w:szCs w:val="40"/>
        </w:rPr>
        <w:t>T</w:t>
      </w:r>
      <w:r w:rsidR="006048CF">
        <w:rPr>
          <w:rFonts w:ascii="Arial" w:hAnsi="Arial" w:cs="Arial"/>
          <w:b/>
          <w:sz w:val="40"/>
          <w:szCs w:val="40"/>
        </w:rPr>
        <w:t>ürkiye Hazır Beton Birliğinin 39</w:t>
      </w:r>
      <w:r w:rsidRPr="0009332F">
        <w:rPr>
          <w:rFonts w:ascii="Arial" w:hAnsi="Arial" w:cs="Arial"/>
          <w:b/>
          <w:sz w:val="40"/>
          <w:szCs w:val="40"/>
        </w:rPr>
        <w:t>. Olağan Genel Kurul Toplantısı Yapıldı</w:t>
      </w:r>
    </w:p>
    <w:p w14:paraId="4A35197D" w14:textId="77777777" w:rsidR="00D406F9" w:rsidRPr="00D64A11" w:rsidRDefault="002F7EFC" w:rsidP="00D406F9">
      <w:pPr>
        <w:spacing w:after="120"/>
        <w:jc w:val="both"/>
        <w:rPr>
          <w:rFonts w:ascii="Arial" w:hAnsi="Arial" w:cs="Arial"/>
          <w:b/>
        </w:rPr>
      </w:pPr>
      <w:r w:rsidRPr="002F0E11">
        <w:rPr>
          <w:rFonts w:ascii="Arial" w:hAnsi="Arial" w:cs="Arial"/>
          <w:b/>
        </w:rPr>
        <w:t xml:space="preserve">- </w:t>
      </w:r>
      <w:r w:rsidR="00D406F9" w:rsidRPr="00D64A11">
        <w:rPr>
          <w:rFonts w:ascii="Arial" w:hAnsi="Arial" w:cs="Arial"/>
          <w:b/>
        </w:rPr>
        <w:t>İ</w:t>
      </w:r>
      <w:r w:rsidR="00D406F9">
        <w:rPr>
          <w:rFonts w:ascii="Arial" w:hAnsi="Arial" w:cs="Arial"/>
          <w:b/>
        </w:rPr>
        <w:t>nşaat sektörü</w:t>
      </w:r>
      <w:r w:rsidR="00D406F9" w:rsidRPr="00D64A11">
        <w:rPr>
          <w:rFonts w:ascii="Arial" w:hAnsi="Arial" w:cs="Arial"/>
          <w:b/>
        </w:rPr>
        <w:t xml:space="preserve"> ekonomini</w:t>
      </w:r>
      <w:r w:rsidR="00D406F9">
        <w:rPr>
          <w:rFonts w:ascii="Arial" w:hAnsi="Arial" w:cs="Arial"/>
          <w:b/>
        </w:rPr>
        <w:t>n lokomotifi olmayı sürdürüyor</w:t>
      </w:r>
    </w:p>
    <w:p w14:paraId="721FB124" w14:textId="50C623ED" w:rsidR="009F7AEA" w:rsidRPr="00D406F9" w:rsidRDefault="009F7AEA" w:rsidP="009F7AEA">
      <w:pPr>
        <w:spacing w:after="120"/>
        <w:jc w:val="both"/>
        <w:rPr>
          <w:rFonts w:ascii="Arial" w:hAnsi="Arial" w:cs="Arial"/>
          <w:b/>
        </w:rPr>
      </w:pPr>
      <w:r>
        <w:rPr>
          <w:rFonts w:ascii="Arial" w:hAnsi="Arial" w:cs="Arial"/>
          <w:b/>
        </w:rPr>
        <w:t xml:space="preserve">- </w:t>
      </w:r>
      <w:r w:rsidRPr="009F7AEA">
        <w:rPr>
          <w:rFonts w:ascii="Arial" w:hAnsi="Arial" w:cs="Arial"/>
          <w:b/>
        </w:rPr>
        <w:t xml:space="preserve">Türkiye </w:t>
      </w:r>
      <w:r w:rsidR="009E1901">
        <w:rPr>
          <w:rFonts w:ascii="Arial" w:hAnsi="Arial" w:cs="Arial"/>
          <w:b/>
        </w:rPr>
        <w:t xml:space="preserve">hazır beton üretiminde Avrupa </w:t>
      </w:r>
      <w:r w:rsidR="00464617">
        <w:rPr>
          <w:rFonts w:ascii="Arial" w:hAnsi="Arial" w:cs="Arial"/>
          <w:b/>
        </w:rPr>
        <w:t>lider</w:t>
      </w:r>
      <w:r w:rsidR="009E1901">
        <w:rPr>
          <w:rFonts w:ascii="Arial" w:hAnsi="Arial" w:cs="Arial"/>
          <w:b/>
        </w:rPr>
        <w:t>i</w:t>
      </w:r>
    </w:p>
    <w:p w14:paraId="44DB9F06" w14:textId="77777777" w:rsidR="009F7AEA" w:rsidRDefault="009F7AEA" w:rsidP="009F7AEA">
      <w:pPr>
        <w:spacing w:after="120"/>
        <w:jc w:val="both"/>
        <w:rPr>
          <w:rFonts w:ascii="Arial" w:hAnsi="Arial" w:cs="Arial"/>
          <w:b/>
        </w:rPr>
      </w:pPr>
      <w:r>
        <w:rPr>
          <w:rFonts w:ascii="Arial" w:hAnsi="Arial" w:cs="Arial"/>
          <w:b/>
        </w:rPr>
        <w:t xml:space="preserve">- </w:t>
      </w:r>
      <w:proofErr w:type="spellStart"/>
      <w:r>
        <w:rPr>
          <w:rFonts w:ascii="Arial" w:hAnsi="Arial" w:cs="Arial"/>
          <w:b/>
        </w:rPr>
        <w:t>THBB’nin</w:t>
      </w:r>
      <w:proofErr w:type="spellEnd"/>
      <w:r>
        <w:rPr>
          <w:rFonts w:ascii="Arial" w:hAnsi="Arial" w:cs="Arial"/>
          <w:b/>
        </w:rPr>
        <w:t xml:space="preserve"> </w:t>
      </w:r>
      <w:r w:rsidRPr="00BC5552">
        <w:rPr>
          <w:rFonts w:ascii="Arial" w:hAnsi="Arial" w:cs="Arial"/>
          <w:b/>
        </w:rPr>
        <w:t>“Üçüz Dönüşüm” modeli sektöre yön verecek</w:t>
      </w:r>
    </w:p>
    <w:p w14:paraId="38708737" w14:textId="77777777" w:rsidR="002F0E11" w:rsidRDefault="002F0E11" w:rsidP="00775085">
      <w:pPr>
        <w:spacing w:after="120"/>
        <w:jc w:val="both"/>
        <w:rPr>
          <w:rFonts w:ascii="Arial" w:hAnsi="Arial" w:cs="Arial"/>
          <w:b/>
          <w:szCs w:val="24"/>
        </w:rPr>
      </w:pPr>
    </w:p>
    <w:p w14:paraId="5000213F" w14:textId="1B2F959E" w:rsidR="008A39DC" w:rsidRDefault="000E1655" w:rsidP="00775085">
      <w:pPr>
        <w:spacing w:after="120"/>
        <w:jc w:val="both"/>
        <w:rPr>
          <w:rFonts w:ascii="Arial" w:hAnsi="Arial" w:cs="Arial"/>
          <w:b/>
          <w:szCs w:val="24"/>
        </w:rPr>
      </w:pPr>
      <w:r w:rsidRPr="002F7EFC">
        <w:rPr>
          <w:rFonts w:ascii="Arial" w:hAnsi="Arial" w:cs="Arial"/>
          <w:b/>
          <w:szCs w:val="24"/>
        </w:rPr>
        <w:t>Türkiye’de standartlara uygun beton üretilmesi ve inşaatlarda doğru beton uy</w:t>
      </w:r>
      <w:r w:rsidR="006048CF">
        <w:rPr>
          <w:rFonts w:ascii="Arial" w:hAnsi="Arial" w:cs="Arial"/>
          <w:b/>
          <w:szCs w:val="24"/>
        </w:rPr>
        <w:t>gulamalarının sağlanması için 38</w:t>
      </w:r>
      <w:r w:rsidRPr="002F7EFC">
        <w:rPr>
          <w:rFonts w:ascii="Arial" w:hAnsi="Arial" w:cs="Arial"/>
          <w:b/>
          <w:szCs w:val="24"/>
        </w:rPr>
        <w:t xml:space="preserve"> yılı aşkın süredir </w:t>
      </w:r>
      <w:r w:rsidR="009F7AEA">
        <w:rPr>
          <w:rFonts w:ascii="Arial" w:hAnsi="Arial" w:cs="Arial"/>
          <w:b/>
          <w:szCs w:val="24"/>
        </w:rPr>
        <w:t>faaliyet gösteren</w:t>
      </w:r>
      <w:r w:rsidRPr="002F7EFC">
        <w:rPr>
          <w:rFonts w:ascii="Arial" w:hAnsi="Arial" w:cs="Arial"/>
          <w:b/>
          <w:szCs w:val="24"/>
        </w:rPr>
        <w:t xml:space="preserve"> Türkiye Hazır Beton Birliği</w:t>
      </w:r>
      <w:r w:rsidR="00BB683C" w:rsidRPr="002F7EFC">
        <w:rPr>
          <w:rFonts w:ascii="Arial" w:hAnsi="Arial" w:cs="Arial"/>
          <w:b/>
          <w:szCs w:val="24"/>
        </w:rPr>
        <w:t>nin (THBB)</w:t>
      </w:r>
      <w:r w:rsidRPr="002F7EFC">
        <w:rPr>
          <w:rFonts w:ascii="Arial" w:hAnsi="Arial" w:cs="Arial"/>
          <w:b/>
          <w:szCs w:val="24"/>
        </w:rPr>
        <w:t xml:space="preserve"> </w:t>
      </w:r>
      <w:r w:rsidR="006048CF">
        <w:rPr>
          <w:rFonts w:ascii="Arial" w:hAnsi="Arial" w:cs="Arial"/>
          <w:b/>
          <w:szCs w:val="24"/>
        </w:rPr>
        <w:t>39</w:t>
      </w:r>
      <w:r w:rsidRPr="002F7EFC">
        <w:rPr>
          <w:rFonts w:ascii="Arial" w:hAnsi="Arial" w:cs="Arial"/>
          <w:b/>
          <w:szCs w:val="24"/>
        </w:rPr>
        <w:t>. Olağan Genel Kurulu</w:t>
      </w:r>
      <w:r w:rsidR="00221A88">
        <w:rPr>
          <w:rFonts w:ascii="Arial" w:hAnsi="Arial" w:cs="Arial"/>
          <w:b/>
          <w:szCs w:val="24"/>
        </w:rPr>
        <w:t>,</w:t>
      </w:r>
      <w:r w:rsidR="006048CF">
        <w:rPr>
          <w:rFonts w:ascii="Arial" w:hAnsi="Arial" w:cs="Arial"/>
          <w:b/>
          <w:szCs w:val="24"/>
        </w:rPr>
        <w:t xml:space="preserve"> 18 Nisan 2026</w:t>
      </w:r>
      <w:r w:rsidR="0009332F" w:rsidRPr="002F7EFC">
        <w:rPr>
          <w:rFonts w:ascii="Arial" w:hAnsi="Arial" w:cs="Arial"/>
          <w:b/>
          <w:szCs w:val="24"/>
        </w:rPr>
        <w:t xml:space="preserve"> tarihinde </w:t>
      </w:r>
      <w:r w:rsidR="007276AA" w:rsidRPr="002F7EFC">
        <w:rPr>
          <w:rFonts w:ascii="Arial" w:hAnsi="Arial" w:cs="Arial"/>
          <w:b/>
          <w:szCs w:val="24"/>
        </w:rPr>
        <w:t>İstanbul’da</w:t>
      </w:r>
      <w:r w:rsidR="0009332F" w:rsidRPr="002F7EFC">
        <w:rPr>
          <w:rFonts w:ascii="Arial" w:hAnsi="Arial" w:cs="Arial"/>
          <w:b/>
          <w:szCs w:val="24"/>
        </w:rPr>
        <w:t xml:space="preserve"> yapıldı.</w:t>
      </w:r>
      <w:r w:rsidR="008A39DC" w:rsidRPr="002F7EFC">
        <w:rPr>
          <w:rFonts w:ascii="Arial" w:hAnsi="Arial" w:cs="Arial"/>
          <w:b/>
          <w:szCs w:val="24"/>
        </w:rPr>
        <w:t xml:space="preserve"> </w:t>
      </w:r>
      <w:r w:rsidR="00D406F9">
        <w:rPr>
          <w:rFonts w:ascii="Arial" w:hAnsi="Arial" w:cs="Arial"/>
          <w:b/>
          <w:szCs w:val="24"/>
        </w:rPr>
        <w:t>İ</w:t>
      </w:r>
      <w:r w:rsidR="00D406F9" w:rsidRPr="00D406F9">
        <w:rPr>
          <w:rFonts w:ascii="Arial" w:hAnsi="Arial" w:cs="Arial"/>
          <w:b/>
          <w:szCs w:val="24"/>
        </w:rPr>
        <w:t>nşaat sektörü</w:t>
      </w:r>
      <w:r w:rsidR="00D406F9">
        <w:rPr>
          <w:rFonts w:ascii="Arial" w:hAnsi="Arial" w:cs="Arial"/>
          <w:b/>
          <w:szCs w:val="24"/>
        </w:rPr>
        <w:t>nün</w:t>
      </w:r>
      <w:r w:rsidR="00D406F9" w:rsidRPr="00D406F9">
        <w:rPr>
          <w:rFonts w:ascii="Arial" w:hAnsi="Arial" w:cs="Arial"/>
          <w:b/>
          <w:szCs w:val="24"/>
        </w:rPr>
        <w:t xml:space="preserve"> </w:t>
      </w:r>
      <w:r w:rsidR="00D406F9">
        <w:rPr>
          <w:rFonts w:ascii="Arial" w:hAnsi="Arial" w:cs="Arial"/>
          <w:b/>
          <w:szCs w:val="24"/>
        </w:rPr>
        <w:t xml:space="preserve">2025 yılında </w:t>
      </w:r>
      <w:r w:rsidR="00D406F9" w:rsidRPr="00D406F9">
        <w:rPr>
          <w:rFonts w:ascii="Arial" w:hAnsi="Arial" w:cs="Arial"/>
          <w:b/>
          <w:szCs w:val="24"/>
        </w:rPr>
        <w:t>%10,8 büyüme</w:t>
      </w:r>
      <w:r w:rsidR="00EC3900">
        <w:rPr>
          <w:rFonts w:ascii="Arial" w:hAnsi="Arial" w:cs="Arial"/>
          <w:b/>
          <w:szCs w:val="24"/>
        </w:rPr>
        <w:t xml:space="preserve"> ile</w:t>
      </w:r>
      <w:r w:rsidR="00464617">
        <w:rPr>
          <w:rFonts w:ascii="Arial" w:hAnsi="Arial" w:cs="Arial"/>
          <w:b/>
          <w:szCs w:val="24"/>
        </w:rPr>
        <w:t xml:space="preserve"> </w:t>
      </w:r>
      <w:r w:rsidR="00D406F9" w:rsidRPr="00D406F9">
        <w:rPr>
          <w:rFonts w:ascii="Arial" w:hAnsi="Arial" w:cs="Arial"/>
          <w:b/>
          <w:szCs w:val="24"/>
        </w:rPr>
        <w:t>ekonominin l</w:t>
      </w:r>
      <w:r w:rsidR="00EB134B">
        <w:rPr>
          <w:rFonts w:ascii="Arial" w:hAnsi="Arial" w:cs="Arial"/>
          <w:b/>
          <w:szCs w:val="24"/>
        </w:rPr>
        <w:t xml:space="preserve">okomotifi olmaya devam ettiğini </w:t>
      </w:r>
      <w:r w:rsidR="008A39DC" w:rsidRPr="00D406F9">
        <w:rPr>
          <w:rFonts w:ascii="Arial" w:hAnsi="Arial" w:cs="Arial"/>
          <w:b/>
          <w:szCs w:val="24"/>
        </w:rPr>
        <w:t>ifade eden TH</w:t>
      </w:r>
      <w:r w:rsidR="008A39DC" w:rsidRPr="00A0466E">
        <w:rPr>
          <w:rFonts w:ascii="Arial" w:hAnsi="Arial" w:cs="Arial"/>
          <w:b/>
          <w:szCs w:val="24"/>
        </w:rPr>
        <w:t>BB Başkanı Yav</w:t>
      </w:r>
      <w:r w:rsidR="00A0466E" w:rsidRPr="00A0466E">
        <w:rPr>
          <w:rFonts w:ascii="Arial" w:hAnsi="Arial" w:cs="Arial"/>
          <w:b/>
          <w:szCs w:val="24"/>
        </w:rPr>
        <w:t>uz Işık, hazır beton sektörünün</w:t>
      </w:r>
      <w:r w:rsidR="00A0466E">
        <w:rPr>
          <w:rFonts w:ascii="Arial" w:hAnsi="Arial" w:cs="Arial"/>
          <w:b/>
          <w:szCs w:val="24"/>
        </w:rPr>
        <w:t xml:space="preserve"> </w:t>
      </w:r>
      <w:r w:rsidR="009F7AEA">
        <w:rPr>
          <w:rFonts w:ascii="Arial" w:hAnsi="Arial" w:cs="Arial"/>
          <w:b/>
          <w:szCs w:val="24"/>
        </w:rPr>
        <w:t>293 milyar TL</w:t>
      </w:r>
      <w:r w:rsidR="00A0466E" w:rsidRPr="00A0466E">
        <w:rPr>
          <w:rFonts w:ascii="Arial" w:hAnsi="Arial" w:cs="Arial"/>
          <w:b/>
          <w:szCs w:val="24"/>
        </w:rPr>
        <w:t xml:space="preserve"> cirosu, 50 bini aşan istihdam</w:t>
      </w:r>
      <w:r w:rsidR="00C45C10">
        <w:rPr>
          <w:rFonts w:ascii="Arial" w:hAnsi="Arial" w:cs="Arial"/>
          <w:b/>
          <w:szCs w:val="24"/>
        </w:rPr>
        <w:t>ı,</w:t>
      </w:r>
      <w:r w:rsidR="009F7AEA">
        <w:rPr>
          <w:rFonts w:ascii="Arial" w:hAnsi="Arial" w:cs="Arial"/>
          <w:b/>
          <w:szCs w:val="24"/>
        </w:rPr>
        <w:t xml:space="preserve"> yıllık 140 milyon metreküp</w:t>
      </w:r>
      <w:r w:rsidR="00EC3900">
        <w:rPr>
          <w:rFonts w:ascii="Arial" w:hAnsi="Arial" w:cs="Arial"/>
          <w:b/>
          <w:szCs w:val="24"/>
        </w:rPr>
        <w:t>lük</w:t>
      </w:r>
      <w:r w:rsidR="00A0466E" w:rsidRPr="00A0466E">
        <w:rPr>
          <w:rFonts w:ascii="Arial" w:hAnsi="Arial" w:cs="Arial"/>
          <w:b/>
          <w:szCs w:val="24"/>
        </w:rPr>
        <w:t xml:space="preserve"> üretimiyle inşaat sektörüne ve buna bağlı olar</w:t>
      </w:r>
      <w:r w:rsidR="00A0466E">
        <w:rPr>
          <w:rFonts w:ascii="Arial" w:hAnsi="Arial" w:cs="Arial"/>
          <w:b/>
          <w:szCs w:val="24"/>
        </w:rPr>
        <w:t xml:space="preserve">ak ülke ekonomisine büyük katkı </w:t>
      </w:r>
      <w:r w:rsidR="008A39DC" w:rsidRPr="00A0466E">
        <w:rPr>
          <w:rFonts w:ascii="Arial" w:hAnsi="Arial" w:cs="Arial"/>
          <w:b/>
          <w:szCs w:val="24"/>
        </w:rPr>
        <w:t>sağladığını ve Avrupa’da liderliğini sürdürdüğünü söyledi.</w:t>
      </w:r>
    </w:p>
    <w:p w14:paraId="300846AE" w14:textId="77777777" w:rsidR="000E1655" w:rsidRDefault="007276AA" w:rsidP="00235E76">
      <w:pPr>
        <w:spacing w:after="120"/>
        <w:jc w:val="both"/>
        <w:rPr>
          <w:rFonts w:ascii="Arial" w:hAnsi="Arial" w:cs="Arial"/>
        </w:rPr>
      </w:pPr>
      <w:r w:rsidRPr="00D15176">
        <w:rPr>
          <w:rFonts w:ascii="Arial" w:hAnsi="Arial" w:cs="Arial"/>
        </w:rPr>
        <w:t>Türkiye Hazır Beton Birliğinin</w:t>
      </w:r>
      <w:r>
        <w:rPr>
          <w:rFonts w:ascii="Arial" w:hAnsi="Arial" w:cs="Arial"/>
        </w:rPr>
        <w:t xml:space="preserve"> (THBB) 3</w:t>
      </w:r>
      <w:r w:rsidR="006048CF">
        <w:rPr>
          <w:rFonts w:ascii="Arial" w:hAnsi="Arial" w:cs="Arial"/>
        </w:rPr>
        <w:t>9</w:t>
      </w:r>
      <w:r w:rsidRPr="00D15176">
        <w:rPr>
          <w:rFonts w:ascii="Arial" w:hAnsi="Arial" w:cs="Arial"/>
        </w:rPr>
        <w:t>. Olağa</w:t>
      </w:r>
      <w:r w:rsidR="006048CF">
        <w:rPr>
          <w:rFonts w:ascii="Arial" w:hAnsi="Arial" w:cs="Arial"/>
        </w:rPr>
        <w:t>n Genel Kurul Toplantısı 18</w:t>
      </w:r>
      <w:r>
        <w:rPr>
          <w:rFonts w:ascii="Arial" w:hAnsi="Arial" w:cs="Arial"/>
        </w:rPr>
        <w:t xml:space="preserve"> Nisan 202</w:t>
      </w:r>
      <w:r w:rsidR="006048CF">
        <w:rPr>
          <w:rFonts w:ascii="Arial" w:hAnsi="Arial" w:cs="Arial"/>
        </w:rPr>
        <w:t>6</w:t>
      </w:r>
      <w:r>
        <w:rPr>
          <w:rFonts w:ascii="Arial" w:hAnsi="Arial" w:cs="Arial"/>
        </w:rPr>
        <w:t xml:space="preserve"> tarihinde </w:t>
      </w:r>
      <w:proofErr w:type="spellStart"/>
      <w:r w:rsidRPr="007276AA">
        <w:rPr>
          <w:rFonts w:ascii="Arial" w:hAnsi="Arial" w:cs="Arial"/>
        </w:rPr>
        <w:t>THBB’nin</w:t>
      </w:r>
      <w:proofErr w:type="spellEnd"/>
      <w:r w:rsidRPr="007276AA">
        <w:rPr>
          <w:rFonts w:ascii="Arial" w:hAnsi="Arial" w:cs="Arial"/>
        </w:rPr>
        <w:t xml:space="preserve"> İstanbul </w:t>
      </w:r>
      <w:proofErr w:type="spellStart"/>
      <w:r w:rsidRPr="007276AA">
        <w:rPr>
          <w:rFonts w:ascii="Arial" w:hAnsi="Arial" w:cs="Arial"/>
        </w:rPr>
        <w:t>Kavacık’taki</w:t>
      </w:r>
      <w:proofErr w:type="spellEnd"/>
      <w:r w:rsidRPr="007276AA">
        <w:rPr>
          <w:rFonts w:ascii="Arial" w:hAnsi="Arial" w:cs="Arial"/>
        </w:rPr>
        <w:t xml:space="preserve"> merkez binasında yapıldı.</w:t>
      </w:r>
      <w:r>
        <w:rPr>
          <w:rFonts w:ascii="Arial" w:hAnsi="Arial" w:cs="Arial"/>
        </w:rPr>
        <w:t xml:space="preserve"> </w:t>
      </w:r>
      <w:r w:rsidR="000E1655" w:rsidRPr="00B1227F">
        <w:rPr>
          <w:rFonts w:ascii="Arial" w:hAnsi="Arial" w:cs="Arial"/>
        </w:rPr>
        <w:t xml:space="preserve">Genel Kurulda konuşan </w:t>
      </w:r>
      <w:r w:rsidR="000E1655">
        <w:rPr>
          <w:rFonts w:ascii="Arial" w:hAnsi="Arial" w:cs="Arial"/>
        </w:rPr>
        <w:t>Türkiye Hazır Beton Birliği (THBB)</w:t>
      </w:r>
      <w:r w:rsidR="000E1655" w:rsidRPr="00B1227F">
        <w:rPr>
          <w:rFonts w:ascii="Arial" w:hAnsi="Arial" w:cs="Arial"/>
        </w:rPr>
        <w:t xml:space="preserve"> Yönetim Kurulu Başkanı Yavuz Işık,</w:t>
      </w:r>
      <w:r w:rsidR="00235E76">
        <w:rPr>
          <w:rFonts w:ascii="Arial" w:hAnsi="Arial" w:cs="Arial"/>
        </w:rPr>
        <w:t xml:space="preserve"> </w:t>
      </w:r>
      <w:r w:rsidR="008A39DC" w:rsidRPr="00235E76">
        <w:rPr>
          <w:rFonts w:ascii="Arial" w:hAnsi="Arial" w:cs="Arial"/>
        </w:rPr>
        <w:t>“</w:t>
      </w:r>
      <w:r w:rsidR="00235E76" w:rsidRPr="00235E76">
        <w:rPr>
          <w:rFonts w:ascii="Arial" w:hAnsi="Arial" w:cs="Arial"/>
        </w:rPr>
        <w:t>Birliğimiz, kurulduğu günden bu yana, hazır beton sektörünün lideri, kalitenin temsilcisi ve bilimse</w:t>
      </w:r>
      <w:r w:rsidR="00235E76">
        <w:rPr>
          <w:rFonts w:ascii="Arial" w:hAnsi="Arial" w:cs="Arial"/>
        </w:rPr>
        <w:t xml:space="preserve">l gelişmelerin öncüsü olmuştur. </w:t>
      </w:r>
      <w:r w:rsidR="00687082">
        <w:rPr>
          <w:rFonts w:ascii="Arial" w:hAnsi="Arial" w:cs="Arial"/>
        </w:rPr>
        <w:t xml:space="preserve">Üyelik kriterlerimizle, </w:t>
      </w:r>
      <w:r w:rsidR="00235E76" w:rsidRPr="00235E76">
        <w:rPr>
          <w:rFonts w:ascii="Arial" w:hAnsi="Arial" w:cs="Arial"/>
        </w:rPr>
        <w:t>kaliteyi zorunluluk hâline getiren; teknolojiyi ve bilimi sektörün temeline yerleştiren güçlü bir yapıyız.</w:t>
      </w:r>
      <w:r w:rsidR="000E1655" w:rsidRPr="00235E76">
        <w:rPr>
          <w:rFonts w:ascii="Arial" w:hAnsi="Arial" w:cs="Arial"/>
        </w:rPr>
        <w:t>” dedi.</w:t>
      </w:r>
    </w:p>
    <w:p w14:paraId="488C3E0D" w14:textId="77777777" w:rsidR="00D64A11" w:rsidRPr="00D64A11" w:rsidRDefault="00D64A11" w:rsidP="00775085">
      <w:pPr>
        <w:spacing w:after="120"/>
        <w:jc w:val="both"/>
        <w:rPr>
          <w:rFonts w:ascii="Arial" w:hAnsi="Arial" w:cs="Arial"/>
          <w:b/>
        </w:rPr>
      </w:pPr>
      <w:r w:rsidRPr="00D64A11">
        <w:rPr>
          <w:rFonts w:ascii="Arial" w:hAnsi="Arial" w:cs="Arial"/>
          <w:b/>
        </w:rPr>
        <w:t>İ</w:t>
      </w:r>
      <w:r w:rsidR="00D406F9">
        <w:rPr>
          <w:rFonts w:ascii="Arial" w:hAnsi="Arial" w:cs="Arial"/>
          <w:b/>
        </w:rPr>
        <w:t>nşaat sektörü</w:t>
      </w:r>
      <w:r w:rsidRPr="00D64A11">
        <w:rPr>
          <w:rFonts w:ascii="Arial" w:hAnsi="Arial" w:cs="Arial"/>
          <w:b/>
        </w:rPr>
        <w:t xml:space="preserve"> ekonomini</w:t>
      </w:r>
      <w:r w:rsidR="00D406F9">
        <w:rPr>
          <w:rFonts w:ascii="Arial" w:hAnsi="Arial" w:cs="Arial"/>
          <w:b/>
        </w:rPr>
        <w:t>n lokomotifi olmayı sürdürüyor</w:t>
      </w:r>
    </w:p>
    <w:p w14:paraId="47356572" w14:textId="77777777" w:rsidR="000E1655" w:rsidRDefault="0009332F" w:rsidP="00775085">
      <w:pPr>
        <w:spacing w:after="120"/>
        <w:jc w:val="both"/>
        <w:rPr>
          <w:rFonts w:ascii="Arial" w:hAnsi="Arial" w:cs="Arial"/>
        </w:rPr>
      </w:pPr>
      <w:r>
        <w:rPr>
          <w:rFonts w:ascii="Arial" w:hAnsi="Arial" w:cs="Arial"/>
        </w:rPr>
        <w:t xml:space="preserve">Konuşmasında </w:t>
      </w:r>
      <w:r w:rsidR="000C546C">
        <w:rPr>
          <w:rFonts w:ascii="Arial" w:hAnsi="Arial" w:cs="Arial"/>
        </w:rPr>
        <w:t>ekonomik gelişmeleri</w:t>
      </w:r>
      <w:r w:rsidR="00C315AB">
        <w:rPr>
          <w:rFonts w:ascii="Arial" w:hAnsi="Arial" w:cs="Arial"/>
        </w:rPr>
        <w:t xml:space="preserve"> değerlendiren </w:t>
      </w:r>
      <w:r w:rsidR="00235E76">
        <w:rPr>
          <w:rFonts w:ascii="Arial" w:hAnsi="Arial" w:cs="Arial"/>
        </w:rPr>
        <w:t xml:space="preserve">THBB Başkanı </w:t>
      </w:r>
      <w:r w:rsidR="00C315AB">
        <w:rPr>
          <w:rFonts w:ascii="Arial" w:hAnsi="Arial" w:cs="Arial"/>
        </w:rPr>
        <w:t>Yavuz Işık,</w:t>
      </w:r>
      <w:r w:rsidR="00235E76">
        <w:rPr>
          <w:rFonts w:ascii="Arial" w:hAnsi="Arial" w:cs="Arial"/>
        </w:rPr>
        <w:t xml:space="preserve"> </w:t>
      </w:r>
      <w:r w:rsidR="000E1655">
        <w:rPr>
          <w:rFonts w:ascii="Arial" w:hAnsi="Arial" w:cs="Arial"/>
        </w:rPr>
        <w:t>“</w:t>
      </w:r>
      <w:r w:rsidR="00C315AB" w:rsidRPr="00C315AB">
        <w:rPr>
          <w:rFonts w:ascii="Arial" w:hAnsi="Arial" w:cs="Arial"/>
        </w:rPr>
        <w:t>İçinden geçtiğimiz dönem, ekonomik göstergelerin yanı sıra jeopolitik gelişmelerle de şekillenen son derece kritik bir süreçtir. 2025 yılında Türkiye ekonomisi sıkı para politikasının etkisiyle %3,6 büyürken inşaat sektörü %10,8 büyüme kaydederek ekonominin lokomotifi olmayı sürdürmüştür</w:t>
      </w:r>
      <w:r w:rsidR="000C546C" w:rsidRPr="000C546C">
        <w:rPr>
          <w:rFonts w:ascii="Arial" w:hAnsi="Arial" w:cs="Arial"/>
        </w:rPr>
        <w:t>.</w:t>
      </w:r>
      <w:r w:rsidR="002213E3">
        <w:rPr>
          <w:rFonts w:ascii="Arial" w:hAnsi="Arial" w:cs="Arial"/>
        </w:rPr>
        <w:t>” diye konuştu.</w:t>
      </w:r>
      <w:r w:rsidR="00C315AB">
        <w:t xml:space="preserve"> </w:t>
      </w:r>
      <w:r w:rsidR="00C315AB" w:rsidRPr="00C315AB">
        <w:rPr>
          <w:rFonts w:ascii="Arial" w:hAnsi="Arial" w:cs="Arial"/>
        </w:rPr>
        <w:t xml:space="preserve">2018–2022 dönemindeki durgunluğun ardından sektörün güçlü bir toparlanma sergilediğini belirten </w:t>
      </w:r>
      <w:r w:rsidR="00235E76">
        <w:rPr>
          <w:rFonts w:ascii="Arial" w:hAnsi="Arial" w:cs="Arial"/>
        </w:rPr>
        <w:t>THBB Başkanı Yavuz Işık,</w:t>
      </w:r>
      <w:r w:rsidR="00D64A11">
        <w:rPr>
          <w:rFonts w:ascii="Arial" w:hAnsi="Arial" w:cs="Arial"/>
        </w:rPr>
        <w:t xml:space="preserve"> </w:t>
      </w:r>
      <w:r w:rsidR="00C315AB" w:rsidRPr="00C315AB">
        <w:rPr>
          <w:rFonts w:ascii="Arial" w:hAnsi="Arial" w:cs="Arial"/>
        </w:rPr>
        <w:t>bu performansta deprem sonrası yeniden inşa faaliyetleri, kamu yatırımları ve özel sektör projelerinin etkili olduğunu söyledi.</w:t>
      </w:r>
    </w:p>
    <w:p w14:paraId="66818F64" w14:textId="4DD01F84" w:rsidR="000B7AEC" w:rsidRDefault="00ED51A5" w:rsidP="00775085">
      <w:pPr>
        <w:spacing w:after="120"/>
        <w:jc w:val="both"/>
        <w:rPr>
          <w:rFonts w:ascii="Arial" w:hAnsi="Arial" w:cs="Arial"/>
        </w:rPr>
      </w:pPr>
      <w:r>
        <w:rPr>
          <w:rFonts w:ascii="Arial" w:hAnsi="Arial" w:cs="Arial"/>
        </w:rPr>
        <w:t>İ</w:t>
      </w:r>
      <w:r w:rsidR="00BB683C">
        <w:rPr>
          <w:rFonts w:ascii="Arial" w:hAnsi="Arial" w:cs="Arial"/>
        </w:rPr>
        <w:t>nşaat sektörüyle ilgili</w:t>
      </w:r>
      <w:r>
        <w:rPr>
          <w:rFonts w:ascii="Arial" w:hAnsi="Arial" w:cs="Arial"/>
        </w:rPr>
        <w:t xml:space="preserve"> değerlendirmelerini paylaşan </w:t>
      </w:r>
      <w:r w:rsidR="008A39DC">
        <w:rPr>
          <w:rFonts w:ascii="Arial" w:hAnsi="Arial" w:cs="Arial"/>
        </w:rPr>
        <w:t xml:space="preserve">THBB Başkanı </w:t>
      </w:r>
      <w:r>
        <w:rPr>
          <w:rFonts w:ascii="Arial" w:hAnsi="Arial" w:cs="Arial"/>
        </w:rPr>
        <w:t>Yavuz Işık, “</w:t>
      </w:r>
      <w:r w:rsidR="00C315AB" w:rsidRPr="00C315AB">
        <w:rPr>
          <w:rFonts w:ascii="Arial" w:hAnsi="Arial" w:cs="Arial"/>
        </w:rPr>
        <w:t>2025 yılında konut satışları %14’ün üzerinde artmış, ilk el konut satışları 540 bin adedi aşarak son 7 yılın en yüksek seviyesine ulaşmıştır. Özellikle yılın son ayında görülen güçlü artış, ertelenmiş talebin devreye girdiğini göstermektedir ancak ipotekli satış oranlarının hâlâ sınırlı seviyelerde kalması, finansman koşullarının talep üzerindeki belirleyici rolünü sürdürdüğünü ortaya koymaktadır.</w:t>
      </w:r>
      <w:r w:rsidR="00C315AB">
        <w:rPr>
          <w:rFonts w:ascii="Arial" w:hAnsi="Arial" w:cs="Arial"/>
        </w:rPr>
        <w:t xml:space="preserve">” </w:t>
      </w:r>
      <w:r>
        <w:rPr>
          <w:rFonts w:ascii="Arial" w:hAnsi="Arial" w:cs="Arial"/>
        </w:rPr>
        <w:t>dedi.</w:t>
      </w:r>
      <w:r w:rsidR="000B7AEC" w:rsidRPr="000B7AEC">
        <w:rPr>
          <w:rFonts w:ascii="Arial" w:hAnsi="Arial" w:cs="Arial"/>
        </w:rPr>
        <w:t xml:space="preserve"> </w:t>
      </w:r>
      <w:r w:rsidR="00C315AB" w:rsidRPr="00C315AB">
        <w:rPr>
          <w:rFonts w:ascii="Arial" w:hAnsi="Arial" w:cs="Arial"/>
        </w:rPr>
        <w:t xml:space="preserve">Faiz oranları ve krediye </w:t>
      </w:r>
      <w:r w:rsidR="00C45C10">
        <w:rPr>
          <w:rFonts w:ascii="Arial" w:hAnsi="Arial" w:cs="Arial"/>
        </w:rPr>
        <w:t>ulaşımdaki</w:t>
      </w:r>
      <w:r w:rsidR="00C315AB" w:rsidRPr="00C315AB">
        <w:rPr>
          <w:rFonts w:ascii="Arial" w:hAnsi="Arial" w:cs="Arial"/>
        </w:rPr>
        <w:t xml:space="preserve"> zorlukların “erişilebilirlik” sorununu gündemde tuttuğunu belirten </w:t>
      </w:r>
      <w:r w:rsidR="00235E76">
        <w:rPr>
          <w:rFonts w:ascii="Arial" w:hAnsi="Arial" w:cs="Arial"/>
        </w:rPr>
        <w:t xml:space="preserve">THBB Başkanı Yavuz Işık, </w:t>
      </w:r>
      <w:r w:rsidR="00C315AB" w:rsidRPr="00C315AB">
        <w:rPr>
          <w:rFonts w:ascii="Arial" w:hAnsi="Arial" w:cs="Arial"/>
        </w:rPr>
        <w:t>yüksek faiz ve peşinat yükünün talebi daha çok üst-orta gelir grupları ve kurumsal yatırımcılar tarafına yönlendirdiğini vurguladı.</w:t>
      </w:r>
    </w:p>
    <w:p w14:paraId="1366EC63" w14:textId="77777777" w:rsidR="00C315AB" w:rsidRDefault="00C315AB" w:rsidP="00775085">
      <w:pPr>
        <w:spacing w:after="120"/>
        <w:jc w:val="both"/>
        <w:rPr>
          <w:rFonts w:ascii="Arial" w:hAnsi="Arial" w:cs="Arial"/>
        </w:rPr>
      </w:pPr>
      <w:r w:rsidRPr="00C315AB">
        <w:rPr>
          <w:rFonts w:ascii="Arial" w:hAnsi="Arial" w:cs="Arial"/>
        </w:rPr>
        <w:t xml:space="preserve">2026 yılına ilişkin beklentileri de paylaşan </w:t>
      </w:r>
      <w:r w:rsidR="00235E76">
        <w:rPr>
          <w:rFonts w:ascii="Arial" w:hAnsi="Arial" w:cs="Arial"/>
        </w:rPr>
        <w:t xml:space="preserve">THBB Başkanı Yavuz Işık, </w:t>
      </w:r>
      <w:r w:rsidRPr="00C315AB">
        <w:rPr>
          <w:rFonts w:ascii="Arial" w:hAnsi="Arial" w:cs="Arial"/>
        </w:rPr>
        <w:t>inşaat sektörünün büyümesini sürdüreceğini ancak daha dengeli bir görünüm sergileyeceğini söyledi. Deprem bölgesindeki inşa faaliyetleri ve kamu projeleri sayesinde sektörün güçlü performansını k</w:t>
      </w:r>
      <w:r w:rsidR="00AB54A3">
        <w:rPr>
          <w:rFonts w:ascii="Arial" w:hAnsi="Arial" w:cs="Arial"/>
        </w:rPr>
        <w:t>oruyacağını belirten THBB Başkanı Yavuz Işık</w:t>
      </w:r>
      <w:r w:rsidRPr="00C315AB">
        <w:rPr>
          <w:rFonts w:ascii="Arial" w:hAnsi="Arial" w:cs="Arial"/>
        </w:rPr>
        <w:t xml:space="preserve">, konut satışlarının ise kredi faizlerine bağlı </w:t>
      </w:r>
      <w:r w:rsidRPr="00C315AB">
        <w:rPr>
          <w:rFonts w:ascii="Arial" w:hAnsi="Arial" w:cs="Arial"/>
        </w:rPr>
        <w:lastRenderedPageBreak/>
        <w:t>olarak şekilleneceğini ifade etti. Bu çerçevede 2026 yılının büyümenin devam ettiği ancak kârlılık, maliyet yönetimi ve finansmana erişimin kritik olduğu bir dönem olacağını kaydetti.</w:t>
      </w:r>
    </w:p>
    <w:p w14:paraId="6E874B82" w14:textId="2313DB86" w:rsidR="009F7AEA" w:rsidRDefault="009F7AEA" w:rsidP="00775085">
      <w:pPr>
        <w:spacing w:after="120"/>
        <w:jc w:val="both"/>
        <w:rPr>
          <w:rFonts w:ascii="Arial" w:hAnsi="Arial" w:cs="Arial"/>
          <w:b/>
        </w:rPr>
      </w:pPr>
      <w:r w:rsidRPr="009F7AEA">
        <w:rPr>
          <w:rFonts w:ascii="Arial" w:hAnsi="Arial" w:cs="Arial"/>
          <w:b/>
        </w:rPr>
        <w:t>Türkiye</w:t>
      </w:r>
      <w:r w:rsidR="00464617">
        <w:rPr>
          <w:rFonts w:ascii="Arial" w:hAnsi="Arial" w:cs="Arial"/>
          <w:b/>
        </w:rPr>
        <w:t xml:space="preserve"> hazır beton üretiminde Avrupa lideri </w:t>
      </w:r>
    </w:p>
    <w:p w14:paraId="5768A73F" w14:textId="3E6D33DB" w:rsidR="00C315AB" w:rsidRDefault="000B7AEC" w:rsidP="00775085">
      <w:pPr>
        <w:spacing w:after="120"/>
        <w:jc w:val="both"/>
        <w:rPr>
          <w:rFonts w:ascii="Arial" w:hAnsi="Arial" w:cs="Arial"/>
        </w:rPr>
      </w:pPr>
      <w:r w:rsidRPr="000B7AEC">
        <w:rPr>
          <w:rFonts w:ascii="Arial" w:hAnsi="Arial" w:cs="Arial"/>
        </w:rPr>
        <w:t>Türkiye Hazır Beton Birliği ve çalışmaları hakkında</w:t>
      </w:r>
      <w:r>
        <w:rPr>
          <w:rFonts w:ascii="Arial" w:hAnsi="Arial" w:cs="Arial"/>
        </w:rPr>
        <w:t xml:space="preserve"> bilgiler veren </w:t>
      </w:r>
      <w:r w:rsidR="008A39DC">
        <w:rPr>
          <w:rFonts w:ascii="Arial" w:hAnsi="Arial" w:cs="Arial"/>
        </w:rPr>
        <w:t xml:space="preserve">THBB Başkanı </w:t>
      </w:r>
      <w:r>
        <w:rPr>
          <w:rFonts w:ascii="Arial" w:hAnsi="Arial" w:cs="Arial"/>
        </w:rPr>
        <w:t xml:space="preserve">Yavuz Işık, </w:t>
      </w:r>
      <w:r w:rsidR="007276AA">
        <w:rPr>
          <w:rFonts w:ascii="Arial" w:hAnsi="Arial" w:cs="Arial"/>
        </w:rPr>
        <w:t xml:space="preserve">her yıl </w:t>
      </w:r>
      <w:r>
        <w:rPr>
          <w:rFonts w:ascii="Arial" w:hAnsi="Arial" w:cs="Arial"/>
        </w:rPr>
        <w:t xml:space="preserve">Hazır Beton Sektör Raporu </w:t>
      </w:r>
      <w:r w:rsidRPr="000B7AEC">
        <w:rPr>
          <w:rFonts w:ascii="Arial" w:hAnsi="Arial" w:cs="Arial"/>
        </w:rPr>
        <w:t>hazırladık</w:t>
      </w:r>
      <w:r w:rsidR="00D640DF">
        <w:rPr>
          <w:rFonts w:ascii="Arial" w:hAnsi="Arial" w:cs="Arial"/>
        </w:rPr>
        <w:t>larını ifade ederek,</w:t>
      </w:r>
      <w:r w:rsidR="007276AA">
        <w:rPr>
          <w:rFonts w:ascii="Arial" w:hAnsi="Arial" w:cs="Arial"/>
        </w:rPr>
        <w:t xml:space="preserve"> </w:t>
      </w:r>
      <w:r>
        <w:rPr>
          <w:rFonts w:ascii="Arial" w:hAnsi="Arial" w:cs="Arial"/>
        </w:rPr>
        <w:t>“</w:t>
      </w:r>
      <w:r w:rsidR="00C315AB" w:rsidRPr="00C315AB">
        <w:rPr>
          <w:rFonts w:ascii="Arial" w:hAnsi="Arial" w:cs="Arial"/>
        </w:rPr>
        <w:t xml:space="preserve">Sektörümüz 293 milyar Türk lirası cirosu, 50 bini aşan istihdam hacmi ve yıllık 140 milyon metreküplük üretimiyle inşaat sektörüne ve buna bağlı olarak ülke ekonomisine </w:t>
      </w:r>
      <w:r w:rsidR="00304514">
        <w:rPr>
          <w:rFonts w:ascii="Arial" w:hAnsi="Arial" w:cs="Arial"/>
        </w:rPr>
        <w:t>önemli</w:t>
      </w:r>
      <w:r w:rsidR="00C315AB" w:rsidRPr="00C315AB">
        <w:rPr>
          <w:rFonts w:ascii="Arial" w:hAnsi="Arial" w:cs="Arial"/>
        </w:rPr>
        <w:t xml:space="preserve"> katkı sağlamaktadır.</w:t>
      </w:r>
      <w:r w:rsidR="00C315AB">
        <w:rPr>
          <w:rFonts w:ascii="Arial" w:hAnsi="Arial" w:cs="Arial"/>
        </w:rPr>
        <w:t xml:space="preserve"> </w:t>
      </w:r>
      <w:r w:rsidR="00C315AB" w:rsidRPr="00C315AB">
        <w:rPr>
          <w:rFonts w:ascii="Arial" w:hAnsi="Arial" w:cs="Arial"/>
        </w:rPr>
        <w:t>Bu büyüklük yalnızca üretim hacmini değil; istihdam, lojistik, ekipman, agrega, çimento, kimyasal katkı ve hizmet ekosistemiyle birlikte çok geniş bir katma değer alanını temsil etmektedir. Türkiye’nin Avrupa’da hazır beton üretiminde lider konumda olması da bu başarının en somut göstergelerinden biridir.</w:t>
      </w:r>
      <w:r>
        <w:rPr>
          <w:rFonts w:ascii="Arial" w:hAnsi="Arial" w:cs="Arial"/>
        </w:rPr>
        <w:t xml:space="preserve">” </w:t>
      </w:r>
      <w:r w:rsidR="00F212CA">
        <w:rPr>
          <w:rFonts w:ascii="Arial" w:hAnsi="Arial" w:cs="Arial"/>
        </w:rPr>
        <w:t>diye</w:t>
      </w:r>
      <w:r w:rsidR="00D640DF">
        <w:rPr>
          <w:rFonts w:ascii="Arial" w:hAnsi="Arial" w:cs="Arial"/>
        </w:rPr>
        <w:t xml:space="preserve"> konuştu.</w:t>
      </w:r>
    </w:p>
    <w:p w14:paraId="64E500D0" w14:textId="77777777" w:rsidR="00BC5552" w:rsidRPr="00BC5552" w:rsidRDefault="00BC5552" w:rsidP="002E0078">
      <w:pPr>
        <w:spacing w:after="120"/>
        <w:jc w:val="both"/>
        <w:rPr>
          <w:rFonts w:ascii="Arial" w:hAnsi="Arial" w:cs="Arial"/>
          <w:b/>
        </w:rPr>
      </w:pPr>
      <w:r w:rsidRPr="00BC5552">
        <w:rPr>
          <w:rFonts w:ascii="Arial" w:hAnsi="Arial" w:cs="Arial"/>
          <w:b/>
        </w:rPr>
        <w:t>Sektörde dönüşüm ihtiyacı daha görünür hâle geldi</w:t>
      </w:r>
    </w:p>
    <w:p w14:paraId="405D1F1A" w14:textId="77777777" w:rsidR="002E0078" w:rsidRDefault="002E0078" w:rsidP="002E0078">
      <w:pPr>
        <w:spacing w:after="120"/>
        <w:jc w:val="both"/>
        <w:rPr>
          <w:rFonts w:ascii="Arial" w:hAnsi="Arial" w:cs="Arial"/>
        </w:rPr>
      </w:pPr>
      <w:r w:rsidRPr="002E0078">
        <w:rPr>
          <w:rFonts w:ascii="Arial" w:hAnsi="Arial" w:cs="Arial"/>
        </w:rPr>
        <w:t xml:space="preserve">Sektörde dönüşüm ihtiyacına da dikkat çeken </w:t>
      </w:r>
      <w:r w:rsidR="00687082">
        <w:rPr>
          <w:rFonts w:ascii="Arial" w:hAnsi="Arial" w:cs="Arial"/>
        </w:rPr>
        <w:t>THBB Başkanı Yavuz Işık</w:t>
      </w:r>
      <w:r w:rsidRPr="002E0078">
        <w:rPr>
          <w:rFonts w:ascii="Arial" w:hAnsi="Arial" w:cs="Arial"/>
        </w:rPr>
        <w:t>,</w:t>
      </w:r>
      <w:r w:rsidRPr="00687082">
        <w:rPr>
          <w:rFonts w:ascii="Arial" w:hAnsi="Arial" w:cs="Arial"/>
        </w:rPr>
        <w:t xml:space="preserve"> “</w:t>
      </w:r>
      <w:r w:rsidR="00687082" w:rsidRPr="00687082">
        <w:rPr>
          <w:rFonts w:ascii="Arial" w:hAnsi="Arial" w:cs="Arial"/>
        </w:rPr>
        <w:t>Se</w:t>
      </w:r>
      <w:r w:rsidRPr="002E0078">
        <w:rPr>
          <w:rFonts w:ascii="Arial" w:hAnsi="Arial" w:cs="Arial"/>
        </w:rPr>
        <w:t>ktörümüzün geleceği daha fazla üretmekte değil, daha akıllı üretmekte yatmaktadır. Daha verimli, izlenebilir, düşük karbonlu ve dayanıklı bir üretim anlayışı artık bir tercih olmaktan çıkarak bir zorunluluk hâline gelmiştir.</w:t>
      </w:r>
      <w:r>
        <w:rPr>
          <w:rFonts w:ascii="Arial" w:hAnsi="Arial" w:cs="Arial"/>
        </w:rPr>
        <w:t xml:space="preserve"> </w:t>
      </w:r>
      <w:r w:rsidRPr="002E0078">
        <w:rPr>
          <w:rFonts w:ascii="Arial" w:hAnsi="Arial" w:cs="Arial"/>
        </w:rPr>
        <w:t>Bu noktada yeşil dönüşüm kritik bir başlık olarak öne çıkmaktadır. Düşük karbonlu üretim sadece teknik bir detay değil, rekabetin belirleyici unsurlarından biri olmuştur. Avrupa Yeşil Mutabakatı, sınırda karbon düzenlemeleri ve emisyon ticaret sistemi gibi uygulamalar, sektörümüzün bu dönüşüme hızla adapte olmasını gerektirmektedir</w:t>
      </w:r>
      <w:r>
        <w:rPr>
          <w:rFonts w:ascii="Arial" w:hAnsi="Arial" w:cs="Arial"/>
        </w:rPr>
        <w:t>.” dedi.</w:t>
      </w:r>
    </w:p>
    <w:p w14:paraId="4F7F05BB" w14:textId="77777777" w:rsidR="00BC5552" w:rsidRDefault="00221A88" w:rsidP="002E0078">
      <w:pPr>
        <w:spacing w:after="120"/>
        <w:jc w:val="both"/>
        <w:rPr>
          <w:rFonts w:ascii="Arial" w:hAnsi="Arial" w:cs="Arial"/>
          <w:b/>
        </w:rPr>
      </w:pPr>
      <w:proofErr w:type="spellStart"/>
      <w:r>
        <w:rPr>
          <w:rFonts w:ascii="Arial" w:hAnsi="Arial" w:cs="Arial"/>
          <w:b/>
        </w:rPr>
        <w:t>THBB’nin</w:t>
      </w:r>
      <w:proofErr w:type="spellEnd"/>
      <w:r>
        <w:rPr>
          <w:rFonts w:ascii="Arial" w:hAnsi="Arial" w:cs="Arial"/>
          <w:b/>
        </w:rPr>
        <w:t xml:space="preserve"> </w:t>
      </w:r>
      <w:r w:rsidR="00BC5552" w:rsidRPr="00BC5552">
        <w:rPr>
          <w:rFonts w:ascii="Arial" w:hAnsi="Arial" w:cs="Arial"/>
          <w:b/>
        </w:rPr>
        <w:t>“Üçüz Dönüşüm” modeli sektöre yön verecek</w:t>
      </w:r>
    </w:p>
    <w:p w14:paraId="570BB63E" w14:textId="4455DC66" w:rsidR="002E0078" w:rsidRDefault="002E0078" w:rsidP="002E0078">
      <w:pPr>
        <w:spacing w:after="120"/>
        <w:jc w:val="both"/>
        <w:rPr>
          <w:rFonts w:ascii="Arial" w:hAnsi="Arial" w:cs="Arial"/>
        </w:rPr>
      </w:pPr>
      <w:r>
        <w:rPr>
          <w:rFonts w:ascii="Arial" w:hAnsi="Arial" w:cs="Arial"/>
        </w:rPr>
        <w:t>Bu kapsamda hayata geçirdikleri</w:t>
      </w:r>
      <w:r w:rsidRPr="002E0078">
        <w:rPr>
          <w:rFonts w:ascii="Arial" w:hAnsi="Arial" w:cs="Arial"/>
        </w:rPr>
        <w:t xml:space="preserve"> “Üçüz Dönüşüm” modelinin; yeşil, dijital ve insani dönüşümü kapsayan bütüncül </w:t>
      </w:r>
      <w:r>
        <w:rPr>
          <w:rFonts w:ascii="Arial" w:hAnsi="Arial" w:cs="Arial"/>
        </w:rPr>
        <w:t xml:space="preserve">bir yaklaşım sunduğunu belirten </w:t>
      </w:r>
      <w:r w:rsidR="00687082">
        <w:rPr>
          <w:rFonts w:ascii="Arial" w:hAnsi="Arial" w:cs="Arial"/>
        </w:rPr>
        <w:t>THBB Başkanı Yavuz Işık</w:t>
      </w:r>
      <w:r>
        <w:rPr>
          <w:rFonts w:ascii="Arial" w:hAnsi="Arial" w:cs="Arial"/>
        </w:rPr>
        <w:t>, “</w:t>
      </w:r>
      <w:r w:rsidRPr="002E0078">
        <w:rPr>
          <w:rFonts w:ascii="Arial" w:hAnsi="Arial" w:cs="Arial"/>
        </w:rPr>
        <w:t>Dijital taraft</w:t>
      </w:r>
      <w:r w:rsidR="00D406F9">
        <w:rPr>
          <w:rFonts w:ascii="Arial" w:hAnsi="Arial" w:cs="Arial"/>
        </w:rPr>
        <w:t xml:space="preserve">a; GPS ve nesnelerin internet </w:t>
      </w:r>
      <w:r w:rsidRPr="002E0078">
        <w:rPr>
          <w:rFonts w:ascii="Arial" w:hAnsi="Arial" w:cs="Arial"/>
        </w:rPr>
        <w:t>tabanlı sistemlerle filo yönetimi, yapay zekâ destekli rota optimizasyonu ve veri temelli performans yönetimi gibi uygulamalar devreye alınmaktadır.</w:t>
      </w:r>
      <w:r>
        <w:rPr>
          <w:rFonts w:ascii="Arial" w:hAnsi="Arial" w:cs="Arial"/>
        </w:rPr>
        <w:t xml:space="preserve"> </w:t>
      </w:r>
      <w:r w:rsidRPr="002E0078">
        <w:rPr>
          <w:rFonts w:ascii="Arial" w:hAnsi="Arial" w:cs="Arial"/>
        </w:rPr>
        <w:t>Yeşil dönüşüm tarafında ise; düşük karbonlu beton üretimi, geri kazanılmış malzeme kullanımı, su verimliliği ve elektrikli araç dönüşümü gibi alanlarda somut adımlar atılmaktadır.</w:t>
      </w:r>
      <w:r>
        <w:rPr>
          <w:rFonts w:ascii="Arial" w:hAnsi="Arial" w:cs="Arial"/>
        </w:rPr>
        <w:t xml:space="preserve"> </w:t>
      </w:r>
      <w:r w:rsidRPr="002E0078">
        <w:rPr>
          <w:rFonts w:ascii="Arial" w:hAnsi="Arial" w:cs="Arial"/>
        </w:rPr>
        <w:t>İnsani dönüşüm boyutunda ise eğitim, yetkinlik gelişimi ve iş güvenliği kültürü ön plana çıkmaktadır.</w:t>
      </w:r>
      <w:r>
        <w:rPr>
          <w:rFonts w:ascii="Arial" w:hAnsi="Arial" w:cs="Arial"/>
        </w:rPr>
        <w:t xml:space="preserve"> </w:t>
      </w:r>
      <w:r w:rsidRPr="002E0078">
        <w:rPr>
          <w:rFonts w:ascii="Arial" w:hAnsi="Arial" w:cs="Arial"/>
        </w:rPr>
        <w:t>Bu üç alanın birlikte ele alınması, sektörümüzün sürdürülebilir bir şekilde büyümesi açısından kritik öneme sahiptir.</w:t>
      </w:r>
      <w:r>
        <w:rPr>
          <w:rFonts w:ascii="Arial" w:hAnsi="Arial" w:cs="Arial"/>
        </w:rPr>
        <w:t xml:space="preserve">” </w:t>
      </w:r>
      <w:r w:rsidR="009F7AEA">
        <w:rPr>
          <w:rFonts w:ascii="Arial" w:hAnsi="Arial" w:cs="Arial"/>
        </w:rPr>
        <w:t>şeklinde konuştu.</w:t>
      </w:r>
    </w:p>
    <w:p w14:paraId="775B4428" w14:textId="0302148A" w:rsidR="00F212CA" w:rsidRDefault="00F212CA" w:rsidP="00775085">
      <w:pPr>
        <w:spacing w:after="120"/>
        <w:jc w:val="both"/>
        <w:rPr>
          <w:rFonts w:ascii="Arial" w:hAnsi="Arial" w:cs="Arial"/>
        </w:rPr>
      </w:pPr>
      <w:proofErr w:type="spellStart"/>
      <w:r>
        <w:rPr>
          <w:rFonts w:ascii="Arial" w:hAnsi="Arial" w:cs="Arial"/>
        </w:rPr>
        <w:t>THBB’nin</w:t>
      </w:r>
      <w:proofErr w:type="spellEnd"/>
      <w:r>
        <w:rPr>
          <w:rFonts w:ascii="Arial" w:hAnsi="Arial" w:cs="Arial"/>
        </w:rPr>
        <w:t xml:space="preserve"> kalite ve belgelendirme hizmetlerine değinen </w:t>
      </w:r>
      <w:r w:rsidR="008A39DC">
        <w:rPr>
          <w:rFonts w:ascii="Arial" w:hAnsi="Arial" w:cs="Arial"/>
        </w:rPr>
        <w:t xml:space="preserve">THBB Başkanı </w:t>
      </w:r>
      <w:r>
        <w:rPr>
          <w:rFonts w:ascii="Arial" w:hAnsi="Arial" w:cs="Arial"/>
        </w:rPr>
        <w:t>Yavuz Işık,</w:t>
      </w:r>
      <w:r w:rsidRPr="006C6796">
        <w:t xml:space="preserve"> </w:t>
      </w:r>
      <w:r>
        <w:t>“</w:t>
      </w:r>
      <w:r w:rsidR="002E0078" w:rsidRPr="002E0078">
        <w:rPr>
          <w:rFonts w:ascii="Arial" w:hAnsi="Arial" w:cs="Arial"/>
        </w:rPr>
        <w:t xml:space="preserve">Kuruluşunun 30. yılını kutladığımız, Birliğimizin örnek denetim kuruluşu </w:t>
      </w:r>
      <w:r w:rsidR="00EB134B">
        <w:rPr>
          <w:rFonts w:ascii="Arial" w:hAnsi="Arial" w:cs="Arial"/>
        </w:rPr>
        <w:t xml:space="preserve">olan </w:t>
      </w:r>
      <w:r w:rsidR="002E0078" w:rsidRPr="002E0078">
        <w:rPr>
          <w:rFonts w:ascii="Arial" w:hAnsi="Arial" w:cs="Arial"/>
        </w:rPr>
        <w:t>KGS</w:t>
      </w:r>
      <w:r w:rsidR="00EB134B">
        <w:rPr>
          <w:rFonts w:ascii="Arial" w:hAnsi="Arial" w:cs="Arial"/>
        </w:rPr>
        <w:t>,</w:t>
      </w:r>
      <w:r w:rsidR="002E0078" w:rsidRPr="002E0078">
        <w:rPr>
          <w:rFonts w:ascii="Arial" w:hAnsi="Arial" w:cs="Arial"/>
        </w:rPr>
        <w:t xml:space="preserve"> beton ve bileşenlerine yönelik yurt içi ve yurt dışında denetimlerini sürdürmektedir. KGS tarafından 2025 yılında 560 sistem denetimi ve 1.371 ürün denetimi yapılmıştır.</w:t>
      </w:r>
      <w:r>
        <w:rPr>
          <w:rFonts w:ascii="Arial" w:hAnsi="Arial" w:cs="Arial"/>
        </w:rPr>
        <w:t>” dedi.</w:t>
      </w:r>
    </w:p>
    <w:p w14:paraId="0352B85B" w14:textId="77777777" w:rsidR="00BC5552" w:rsidRPr="00BC5552" w:rsidRDefault="00BC5552" w:rsidP="00775085">
      <w:pPr>
        <w:spacing w:after="120"/>
        <w:jc w:val="both"/>
        <w:rPr>
          <w:rFonts w:ascii="Arial" w:hAnsi="Arial" w:cs="Arial"/>
          <w:b/>
        </w:rPr>
      </w:pPr>
      <w:r w:rsidRPr="00BC5552">
        <w:rPr>
          <w:rFonts w:ascii="Arial" w:hAnsi="Arial" w:cs="Arial"/>
          <w:b/>
        </w:rPr>
        <w:t>Sürdürülebilirliğe gündemimizde öncelikli olarak yer veriyoruz</w:t>
      </w:r>
    </w:p>
    <w:p w14:paraId="17773E6C" w14:textId="77777777" w:rsidR="00891069" w:rsidRDefault="006C6796" w:rsidP="00775085">
      <w:pPr>
        <w:spacing w:after="120"/>
        <w:jc w:val="both"/>
        <w:rPr>
          <w:rFonts w:ascii="Arial" w:hAnsi="Arial" w:cs="Arial"/>
        </w:rPr>
      </w:pPr>
      <w:proofErr w:type="spellStart"/>
      <w:r>
        <w:rPr>
          <w:rFonts w:ascii="Arial" w:hAnsi="Arial" w:cs="Arial"/>
        </w:rPr>
        <w:t>THBB’nin</w:t>
      </w:r>
      <w:proofErr w:type="spellEnd"/>
      <w:r>
        <w:rPr>
          <w:rFonts w:ascii="Arial" w:hAnsi="Arial" w:cs="Arial"/>
        </w:rPr>
        <w:t xml:space="preserve"> sürdürülebilirlik konusundaki çalışmalarını paylaşan </w:t>
      </w:r>
      <w:r w:rsidR="008A39DC">
        <w:rPr>
          <w:rFonts w:ascii="Arial" w:hAnsi="Arial" w:cs="Arial"/>
        </w:rPr>
        <w:t xml:space="preserve">THBB Başkanı </w:t>
      </w:r>
      <w:r w:rsidRPr="00440028">
        <w:rPr>
          <w:rFonts w:ascii="Arial" w:hAnsi="Arial" w:cs="Arial"/>
        </w:rPr>
        <w:t>Yavuz Işık,</w:t>
      </w:r>
      <w:r w:rsidRPr="006C6796">
        <w:t xml:space="preserve"> </w:t>
      </w:r>
      <w:r w:rsidR="00F212CA">
        <w:t>“</w:t>
      </w:r>
      <w:r w:rsidRPr="006C6796">
        <w:rPr>
          <w:rFonts w:ascii="Arial" w:hAnsi="Arial" w:cs="Arial"/>
        </w:rPr>
        <w:t>Sürdürülebilirliğe gündemimizde öncelikli olarak yer veriyoruz. Üyesi ve Bölgesel Sistem Operatörü olduğumuz İsviçre merkezli Beton Sürdürülebilirlik Konseyi CSC ile çalışmalarımıza devam ediyoruz.</w:t>
      </w:r>
      <w:r>
        <w:rPr>
          <w:rFonts w:ascii="Arial" w:hAnsi="Arial" w:cs="Arial"/>
        </w:rPr>
        <w:t xml:space="preserve"> </w:t>
      </w:r>
      <w:r w:rsidR="002E0078" w:rsidRPr="002E0078">
        <w:rPr>
          <w:rFonts w:ascii="Arial" w:hAnsi="Arial" w:cs="Arial"/>
        </w:rPr>
        <w:t>Ülkemizde 2025 yılı sonu itibarıyla 9 çimento üretim tesisi, 13 beton üretim tesisi ve 5 agrega üretim tesisi olmak üzere toplam 27 tesis CSC belgeli olarak faaliyet göstermektedir.</w:t>
      </w:r>
      <w:r w:rsidR="006A3CCF">
        <w:rPr>
          <w:rFonts w:ascii="Arial" w:hAnsi="Arial" w:cs="Arial"/>
        </w:rPr>
        <w:t xml:space="preserve">” </w:t>
      </w:r>
      <w:r w:rsidR="009F7AEA">
        <w:rPr>
          <w:rFonts w:ascii="Arial" w:hAnsi="Arial" w:cs="Arial"/>
        </w:rPr>
        <w:t>diye</w:t>
      </w:r>
      <w:r w:rsidR="006A3CCF">
        <w:rPr>
          <w:rFonts w:ascii="Arial" w:hAnsi="Arial" w:cs="Arial"/>
        </w:rPr>
        <w:t xml:space="preserve"> konuştu.</w:t>
      </w:r>
    </w:p>
    <w:p w14:paraId="54A27407" w14:textId="77777777" w:rsidR="006C6796" w:rsidRDefault="006A3CCF" w:rsidP="00464617">
      <w:pPr>
        <w:jc w:val="both"/>
        <w:rPr>
          <w:rFonts w:ascii="Arial" w:hAnsi="Arial" w:cs="Arial"/>
        </w:rPr>
      </w:pPr>
      <w:r w:rsidRPr="006A3CCF">
        <w:rPr>
          <w:rFonts w:ascii="Arial" w:hAnsi="Arial" w:cs="Arial"/>
        </w:rPr>
        <w:t>Beton ve bileşenleri ile ilgili bütün deneyleri yap</w:t>
      </w:r>
      <w:r>
        <w:rPr>
          <w:rFonts w:ascii="Arial" w:hAnsi="Arial" w:cs="Arial"/>
        </w:rPr>
        <w:t>tıkları</w:t>
      </w:r>
      <w:r w:rsidRPr="006A3CCF">
        <w:rPr>
          <w:rFonts w:ascii="Arial" w:hAnsi="Arial" w:cs="Arial"/>
        </w:rPr>
        <w:t xml:space="preserve"> v</w:t>
      </w:r>
      <w:r>
        <w:rPr>
          <w:rFonts w:ascii="Arial" w:hAnsi="Arial" w:cs="Arial"/>
        </w:rPr>
        <w:t>e kalibrasyon hizmeti verdikleri</w:t>
      </w:r>
      <w:r w:rsidRPr="006A3CCF">
        <w:rPr>
          <w:rFonts w:ascii="Arial" w:hAnsi="Arial" w:cs="Arial"/>
        </w:rPr>
        <w:t xml:space="preserve"> </w:t>
      </w:r>
      <w:r>
        <w:rPr>
          <w:rFonts w:ascii="Arial" w:hAnsi="Arial" w:cs="Arial"/>
        </w:rPr>
        <w:t>THBB Yapı Malzemeleri Laboratuvarının</w:t>
      </w:r>
      <w:r w:rsidRPr="006A3CCF">
        <w:rPr>
          <w:rFonts w:ascii="Arial" w:hAnsi="Arial" w:cs="Arial"/>
        </w:rPr>
        <w:t xml:space="preserve"> genişleyen kapasitesiyle birlikte ülkemizdeki ve yurt dışındaki öne</w:t>
      </w:r>
      <w:r>
        <w:rPr>
          <w:rFonts w:ascii="Arial" w:hAnsi="Arial" w:cs="Arial"/>
        </w:rPr>
        <w:t xml:space="preserve">mli projelere hizmet verdiğine dikkat çeken </w:t>
      </w:r>
      <w:r w:rsidR="008A39DC">
        <w:rPr>
          <w:rFonts w:ascii="Arial" w:hAnsi="Arial" w:cs="Arial"/>
        </w:rPr>
        <w:t xml:space="preserve">THBB Başkanı </w:t>
      </w:r>
      <w:r>
        <w:rPr>
          <w:rFonts w:ascii="Arial" w:hAnsi="Arial" w:cs="Arial"/>
        </w:rPr>
        <w:t>Yavuz Işık, “</w:t>
      </w:r>
      <w:r w:rsidR="002E0078" w:rsidRPr="002E0078">
        <w:rPr>
          <w:rFonts w:ascii="Arial" w:hAnsi="Arial" w:cs="Arial"/>
        </w:rPr>
        <w:t>2025 yılında Laboratuvarımızda 6.806 beton basınç dayanımı testi, 1.088 numune için fiziksel, mekanik ve kimyasal testler ve 6.812 adet kalibrasyon hizmeti gerçekleştirilmiştir.</w:t>
      </w:r>
      <w:r w:rsidR="009F7AEA">
        <w:rPr>
          <w:rFonts w:ascii="Arial" w:hAnsi="Arial" w:cs="Arial"/>
        </w:rPr>
        <w:t>” şeklinde konuştu.</w:t>
      </w:r>
    </w:p>
    <w:p w14:paraId="774A0343" w14:textId="3E85A706" w:rsidR="00563A73" w:rsidRDefault="00810E36" w:rsidP="002E0078">
      <w:pPr>
        <w:spacing w:after="120"/>
        <w:jc w:val="both"/>
        <w:rPr>
          <w:rFonts w:ascii="Arial" w:hAnsi="Arial" w:cs="Arial"/>
        </w:rPr>
      </w:pPr>
      <w:r>
        <w:rPr>
          <w:rFonts w:ascii="Arial" w:hAnsi="Arial" w:cs="Arial"/>
        </w:rPr>
        <w:t>Birliğin e</w:t>
      </w:r>
      <w:r w:rsidR="00563A73" w:rsidRPr="00722612">
        <w:rPr>
          <w:rFonts w:ascii="Arial" w:hAnsi="Arial" w:cs="Arial"/>
        </w:rPr>
        <w:t xml:space="preserve">ğitim çalışmalarıyla ilgili bilgiler veren </w:t>
      </w:r>
      <w:r w:rsidR="008A39DC">
        <w:rPr>
          <w:rFonts w:ascii="Arial" w:hAnsi="Arial" w:cs="Arial"/>
        </w:rPr>
        <w:t xml:space="preserve">THBB Başkanı </w:t>
      </w:r>
      <w:r w:rsidR="00563A73" w:rsidRPr="00722612">
        <w:rPr>
          <w:rFonts w:ascii="Arial" w:hAnsi="Arial" w:cs="Arial"/>
        </w:rPr>
        <w:t>Yavuz Işık, “</w:t>
      </w:r>
      <w:r w:rsidR="002E0078" w:rsidRPr="002E0078">
        <w:rPr>
          <w:rFonts w:ascii="Arial" w:hAnsi="Arial" w:cs="Arial"/>
        </w:rPr>
        <w:t xml:space="preserve">1994 yılından bu yana pompa ve </w:t>
      </w:r>
      <w:proofErr w:type="spellStart"/>
      <w:r w:rsidR="002E0078" w:rsidRPr="002E0078">
        <w:rPr>
          <w:rFonts w:ascii="Arial" w:hAnsi="Arial" w:cs="Arial"/>
        </w:rPr>
        <w:t>transmikser</w:t>
      </w:r>
      <w:proofErr w:type="spellEnd"/>
      <w:r w:rsidR="002E0078" w:rsidRPr="002E0078">
        <w:rPr>
          <w:rFonts w:ascii="Arial" w:hAnsi="Arial" w:cs="Arial"/>
        </w:rPr>
        <w:t xml:space="preserve"> operatörleri, santral operatörleri ve laboratuvar teknisyenleri </w:t>
      </w:r>
      <w:r w:rsidR="00EB134B">
        <w:rPr>
          <w:rFonts w:ascii="Arial" w:hAnsi="Arial" w:cs="Arial"/>
        </w:rPr>
        <w:t>B</w:t>
      </w:r>
      <w:r w:rsidR="002E0078" w:rsidRPr="002E0078">
        <w:rPr>
          <w:rFonts w:ascii="Arial" w:hAnsi="Arial" w:cs="Arial"/>
        </w:rPr>
        <w:t>irliğimizin sertifikalı eğitimlerinden geçmektedir. Bugüne kadar yaklaşık 20 bin kişiye eğitim verilmiştir.</w:t>
      </w:r>
      <w:r w:rsidR="002E0078">
        <w:rPr>
          <w:rFonts w:ascii="Arial" w:hAnsi="Arial" w:cs="Arial"/>
        </w:rPr>
        <w:t xml:space="preserve"> </w:t>
      </w:r>
      <w:r w:rsidR="002E0078" w:rsidRPr="002E0078">
        <w:rPr>
          <w:rFonts w:ascii="Arial" w:hAnsi="Arial" w:cs="Arial"/>
        </w:rPr>
        <w:t xml:space="preserve">Ekonomik ve Güvenli Sürüş Eğitimlerimiz ile hazır beton tesislerinin kaynaklarının </w:t>
      </w:r>
      <w:r w:rsidR="002E0078" w:rsidRPr="002E0078">
        <w:rPr>
          <w:rFonts w:ascii="Arial" w:hAnsi="Arial" w:cs="Arial"/>
        </w:rPr>
        <w:lastRenderedPageBreak/>
        <w:t>verimli kullanılmasını sağlamaya devam ediyoruz. Bugüne kadar 304 tesiste 6.000 kişiye ekonomik ve</w:t>
      </w:r>
      <w:r w:rsidR="002E0078">
        <w:rPr>
          <w:rFonts w:ascii="Arial" w:hAnsi="Arial" w:cs="Arial"/>
        </w:rPr>
        <w:t xml:space="preserve"> güvenli sürüş eğitimi verdik.</w:t>
      </w:r>
      <w:r w:rsidR="00563A73">
        <w:rPr>
          <w:rFonts w:ascii="Arial" w:hAnsi="Arial" w:cs="Arial"/>
        </w:rPr>
        <w:t xml:space="preserve">” </w:t>
      </w:r>
      <w:r w:rsidR="009F7AEA">
        <w:rPr>
          <w:rFonts w:ascii="Arial" w:hAnsi="Arial" w:cs="Arial"/>
        </w:rPr>
        <w:t>dedi.</w:t>
      </w:r>
    </w:p>
    <w:p w14:paraId="6D6C0F8F" w14:textId="77777777" w:rsidR="00E4460D" w:rsidRDefault="0038670B" w:rsidP="00775085">
      <w:pPr>
        <w:spacing w:after="120"/>
        <w:jc w:val="both"/>
        <w:rPr>
          <w:rFonts w:ascii="Arial" w:hAnsi="Arial" w:cs="Arial"/>
        </w:rPr>
      </w:pPr>
      <w:r>
        <w:rPr>
          <w:rFonts w:ascii="Arial" w:hAnsi="Arial" w:cs="Arial"/>
        </w:rPr>
        <w:t>M</w:t>
      </w:r>
      <w:r w:rsidRPr="0038670B">
        <w:rPr>
          <w:rFonts w:ascii="Arial" w:hAnsi="Arial" w:cs="Arial"/>
        </w:rPr>
        <w:t>esleki yeterlilik belgelendirme faaliyetlerinin sürdüğünü belirten</w:t>
      </w:r>
      <w:r>
        <w:rPr>
          <w:rFonts w:ascii="Arial" w:hAnsi="Arial" w:cs="Arial"/>
        </w:rPr>
        <w:t xml:space="preserve"> THBB Başkanı Yavuz Işık</w:t>
      </w:r>
      <w:r w:rsidR="00E4460D">
        <w:rPr>
          <w:rFonts w:ascii="Arial" w:hAnsi="Arial" w:cs="Arial"/>
        </w:rPr>
        <w:t xml:space="preserve">, </w:t>
      </w:r>
      <w:r>
        <w:rPr>
          <w:rFonts w:ascii="Arial" w:hAnsi="Arial" w:cs="Arial"/>
        </w:rPr>
        <w:t>“</w:t>
      </w:r>
      <w:r w:rsidRPr="00E4460D">
        <w:rPr>
          <w:rFonts w:ascii="Arial" w:hAnsi="Arial" w:cs="Arial"/>
        </w:rPr>
        <w:t>THBB Mesleki Yeterlilik ve Belgelen</w:t>
      </w:r>
      <w:r>
        <w:rPr>
          <w:rFonts w:ascii="Arial" w:hAnsi="Arial" w:cs="Arial"/>
        </w:rPr>
        <w:t xml:space="preserve">dirme Merkezi (THBB MYM) </w:t>
      </w:r>
      <w:r w:rsidRPr="0038670B">
        <w:rPr>
          <w:rFonts w:ascii="Arial" w:hAnsi="Arial" w:cs="Arial"/>
        </w:rPr>
        <w:t xml:space="preserve">olarak, 2025 yılında toplam 56 kişiyi Beton Santral Operatörü, 77 kişiyi Beton Pompa Operatörü, 70 kişiyi ise </w:t>
      </w:r>
      <w:proofErr w:type="spellStart"/>
      <w:r w:rsidRPr="0038670B">
        <w:rPr>
          <w:rFonts w:ascii="Arial" w:hAnsi="Arial" w:cs="Arial"/>
        </w:rPr>
        <w:t>Transmikser</w:t>
      </w:r>
      <w:proofErr w:type="spellEnd"/>
      <w:r w:rsidRPr="0038670B">
        <w:rPr>
          <w:rFonts w:ascii="Arial" w:hAnsi="Arial" w:cs="Arial"/>
        </w:rPr>
        <w:t xml:space="preserve"> Operatörü </w:t>
      </w:r>
      <w:r>
        <w:rPr>
          <w:rFonts w:ascii="Arial" w:hAnsi="Arial" w:cs="Arial"/>
        </w:rPr>
        <w:t>alanında belgelendirdik.</w:t>
      </w:r>
      <w:r w:rsidR="009F7AEA">
        <w:rPr>
          <w:rFonts w:ascii="Arial" w:hAnsi="Arial" w:cs="Arial"/>
        </w:rPr>
        <w:t>” diye konuştu.</w:t>
      </w:r>
    </w:p>
    <w:p w14:paraId="659DC247" w14:textId="77777777" w:rsidR="00D406F9" w:rsidRPr="00D406F9" w:rsidRDefault="00D406F9" w:rsidP="00775085">
      <w:pPr>
        <w:spacing w:after="120"/>
        <w:jc w:val="both"/>
        <w:rPr>
          <w:rFonts w:ascii="Arial" w:hAnsi="Arial" w:cs="Arial"/>
          <w:b/>
        </w:rPr>
      </w:pPr>
      <w:r w:rsidRPr="00D406F9">
        <w:rPr>
          <w:rFonts w:ascii="Arial" w:hAnsi="Arial" w:cs="Arial"/>
          <w:b/>
        </w:rPr>
        <w:t>BETON 2027 Fuarı ve Kongresi ile başarılarımızı daha da ileri taşımayı hedefliyoruz</w:t>
      </w:r>
    </w:p>
    <w:p w14:paraId="70331C32" w14:textId="77777777" w:rsidR="0038670B" w:rsidRDefault="0038670B" w:rsidP="0038670B">
      <w:pPr>
        <w:spacing w:after="120"/>
        <w:jc w:val="both"/>
        <w:rPr>
          <w:rFonts w:ascii="Arial" w:hAnsi="Arial" w:cs="Arial"/>
        </w:rPr>
      </w:pPr>
      <w:proofErr w:type="spellStart"/>
      <w:r w:rsidRPr="0038670B">
        <w:rPr>
          <w:rFonts w:ascii="Arial" w:hAnsi="Arial" w:cs="Arial"/>
        </w:rPr>
        <w:t>Sektörel</w:t>
      </w:r>
      <w:proofErr w:type="spellEnd"/>
      <w:r w:rsidRPr="0038670B">
        <w:rPr>
          <w:rFonts w:ascii="Arial" w:hAnsi="Arial" w:cs="Arial"/>
        </w:rPr>
        <w:t xml:space="preserve"> organizasyonlara da değinen </w:t>
      </w:r>
      <w:r w:rsidR="00687082">
        <w:rPr>
          <w:rFonts w:ascii="Arial" w:hAnsi="Arial" w:cs="Arial"/>
        </w:rPr>
        <w:t>THBB Başkanı Yavuz Işık</w:t>
      </w:r>
      <w:r w:rsidRPr="0038670B">
        <w:rPr>
          <w:rFonts w:ascii="Arial" w:hAnsi="Arial" w:cs="Arial"/>
        </w:rPr>
        <w:t xml:space="preserve">, </w:t>
      </w:r>
      <w:r>
        <w:rPr>
          <w:rFonts w:ascii="Arial" w:hAnsi="Arial" w:cs="Arial"/>
        </w:rPr>
        <w:t>“</w:t>
      </w:r>
      <w:r w:rsidRPr="0038670B">
        <w:rPr>
          <w:rFonts w:ascii="Arial" w:hAnsi="Arial" w:cs="Arial"/>
        </w:rPr>
        <w:t>2025 yılında gerçekleştirdiğimiz BETON Fuarı ve Zirvesi, bu anlamda son derece başarılı bir buluşma olmuştur. 100’ün üzerinde firmayı, 15 bini aşkın ziyaretçiyi ve 71 ülkeden sektör temsilcisini bir araya getiren bu organizasyon, sektörümüzün gücünü ve potansiyelini bir kez daha ortaya koymuştur.</w:t>
      </w:r>
      <w:r>
        <w:rPr>
          <w:rFonts w:ascii="Arial" w:hAnsi="Arial" w:cs="Arial"/>
        </w:rPr>
        <w:t xml:space="preserve"> </w:t>
      </w:r>
      <w:r w:rsidRPr="0038670B">
        <w:rPr>
          <w:rFonts w:ascii="Arial" w:hAnsi="Arial" w:cs="Arial"/>
        </w:rPr>
        <w:t>Şimdiden çalışmalarına başladığımız BETON 2027 Fuarı ve Kongresi ile bu başarıyı daha da ileri taşımayı hedefliyoruz. Sektörümüzün artan ilgisi ve yoğun talep üzerine fuarımızı İstanbul Fuar Merkezi’nin daha büyük salonlarına taşıyoruz. Daha geniş katılım, daha güçlü içerik ve daha yüksek etkileşimle sektörümüzü geleceğe hazırlamaya devam edeceğiz.</w:t>
      </w:r>
      <w:r>
        <w:rPr>
          <w:rFonts w:ascii="Arial" w:hAnsi="Arial" w:cs="Arial"/>
        </w:rPr>
        <w:t>” dedi.</w:t>
      </w:r>
    </w:p>
    <w:p w14:paraId="73CD9469" w14:textId="77777777" w:rsidR="00AB54A3" w:rsidRPr="00AB54A3" w:rsidRDefault="00AB54A3" w:rsidP="00AB54A3">
      <w:pPr>
        <w:spacing w:after="120"/>
        <w:jc w:val="both"/>
        <w:rPr>
          <w:rFonts w:ascii="Arial" w:hAnsi="Arial" w:cs="Arial"/>
          <w:b/>
        </w:rPr>
      </w:pPr>
      <w:r w:rsidRPr="00AB54A3">
        <w:rPr>
          <w:rFonts w:ascii="Arial" w:hAnsi="Arial" w:cs="Arial"/>
          <w:b/>
        </w:rPr>
        <w:t>Daha güvenli, kaliteli ve sürdürülebilir bir yapılaşma kültürü oluşturmak</w:t>
      </w:r>
      <w:r>
        <w:rPr>
          <w:rFonts w:ascii="Arial" w:hAnsi="Arial" w:cs="Arial"/>
          <w:b/>
        </w:rPr>
        <w:t xml:space="preserve"> için çalışıyoruz</w:t>
      </w:r>
    </w:p>
    <w:p w14:paraId="30C36FDD" w14:textId="77777777" w:rsidR="00AB54A3" w:rsidRDefault="00AB54A3" w:rsidP="00AB54A3">
      <w:pPr>
        <w:spacing w:after="120"/>
        <w:jc w:val="both"/>
        <w:rPr>
          <w:rFonts w:ascii="Arial" w:hAnsi="Arial" w:cs="Arial"/>
        </w:rPr>
      </w:pPr>
      <w:r w:rsidRPr="00AB54A3">
        <w:rPr>
          <w:rFonts w:ascii="Arial" w:hAnsi="Arial" w:cs="Arial"/>
        </w:rPr>
        <w:t xml:space="preserve">Konuşmasının sonunda </w:t>
      </w:r>
      <w:proofErr w:type="spellStart"/>
      <w:r w:rsidRPr="00AB54A3">
        <w:rPr>
          <w:rFonts w:ascii="Arial" w:hAnsi="Arial" w:cs="Arial"/>
        </w:rPr>
        <w:t>THBB’nin</w:t>
      </w:r>
      <w:proofErr w:type="spellEnd"/>
      <w:r w:rsidRPr="00AB54A3">
        <w:rPr>
          <w:rFonts w:ascii="Arial" w:hAnsi="Arial" w:cs="Arial"/>
        </w:rPr>
        <w:t xml:space="preserve"> kuruluşundan bu yana temel hedefinin güvenli, kaliteli ve sürdürülebilir yapılaşma olduğunu vurgulayan </w:t>
      </w:r>
      <w:r>
        <w:rPr>
          <w:rFonts w:ascii="Arial" w:hAnsi="Arial" w:cs="Arial"/>
        </w:rPr>
        <w:t xml:space="preserve">THBB Başkanı Yavuz </w:t>
      </w:r>
      <w:r w:rsidRPr="00AB54A3">
        <w:rPr>
          <w:rFonts w:ascii="Arial" w:hAnsi="Arial" w:cs="Arial"/>
        </w:rPr>
        <w:t>Işık,</w:t>
      </w:r>
      <w:r>
        <w:rPr>
          <w:rFonts w:ascii="Arial" w:hAnsi="Arial" w:cs="Arial"/>
        </w:rPr>
        <w:t xml:space="preserve"> “</w:t>
      </w:r>
      <w:r w:rsidRPr="00AB54A3">
        <w:rPr>
          <w:rFonts w:ascii="Arial" w:hAnsi="Arial" w:cs="Arial"/>
        </w:rPr>
        <w:t>Türkiye Hazır Beton Birliği olarak 1988 yılından bu yana tek bir hedef doğrultusunda çalışıyoruz: Daha güvenli, kaliteli ve sürdürülebilir bir yapılaşma kültürü oluşturmak.</w:t>
      </w:r>
      <w:r>
        <w:rPr>
          <w:rFonts w:ascii="Arial" w:hAnsi="Arial" w:cs="Arial"/>
        </w:rPr>
        <w:t xml:space="preserve"> </w:t>
      </w:r>
      <w:r w:rsidRPr="00AB54A3">
        <w:rPr>
          <w:rFonts w:ascii="Arial" w:hAnsi="Arial" w:cs="Arial"/>
        </w:rPr>
        <w:t>Bugün geldiğimiz noktada, sektörümüz büyüyen bir sektör olmanın ötesinde dönüşen, gelişen ve geleceğe yön veren bir konuma gelmiştir.</w:t>
      </w:r>
      <w:r>
        <w:rPr>
          <w:rFonts w:ascii="Arial" w:hAnsi="Arial" w:cs="Arial"/>
        </w:rPr>
        <w:t xml:space="preserve"> </w:t>
      </w:r>
      <w:r w:rsidRPr="00AB54A3">
        <w:rPr>
          <w:rFonts w:ascii="Arial" w:hAnsi="Arial" w:cs="Arial"/>
        </w:rPr>
        <w:t>Önümüzdeki dönemde de veri temelli yaklaşımlarımızla, kalite odaklı anlayışımızla ve sürdürülebilirlik vizyonumuzla çalışmaya devam edeceğiz.</w:t>
      </w:r>
      <w:r>
        <w:rPr>
          <w:rFonts w:ascii="Arial" w:hAnsi="Arial" w:cs="Arial"/>
        </w:rPr>
        <w:t>” dedi.</w:t>
      </w:r>
    </w:p>
    <w:p w14:paraId="54A74488" w14:textId="77777777" w:rsidR="00BC5552" w:rsidRPr="0022066D" w:rsidRDefault="00BC5552" w:rsidP="00BC5552">
      <w:pPr>
        <w:jc w:val="both"/>
        <w:rPr>
          <w:rFonts w:ascii="Arial" w:hAnsi="Arial" w:cs="Arial"/>
          <w:b/>
          <w:bCs/>
          <w:sz w:val="16"/>
          <w:szCs w:val="16"/>
          <w:u w:val="single"/>
        </w:rPr>
      </w:pPr>
      <w:r w:rsidRPr="0022066D">
        <w:rPr>
          <w:rFonts w:ascii="Arial" w:hAnsi="Arial" w:cs="Arial"/>
          <w:b/>
          <w:bCs/>
          <w:sz w:val="16"/>
          <w:szCs w:val="16"/>
          <w:u w:val="single"/>
        </w:rPr>
        <w:t>Türkiye Hazır Beton Birliği hakkında</w:t>
      </w:r>
    </w:p>
    <w:p w14:paraId="2FFCE7AE" w14:textId="77777777" w:rsidR="00BC5552" w:rsidRPr="0022066D" w:rsidRDefault="00BC5552" w:rsidP="00BC5552">
      <w:pPr>
        <w:jc w:val="both"/>
        <w:rPr>
          <w:rFonts w:ascii="Arial" w:hAnsi="Arial" w:cs="Arial"/>
          <w:b/>
          <w:bCs/>
          <w:color w:val="0070C0"/>
          <w:sz w:val="16"/>
          <w:szCs w:val="16"/>
        </w:rPr>
      </w:pPr>
      <w:r w:rsidRPr="0022066D">
        <w:rPr>
          <w:rFonts w:ascii="Arial" w:hAnsi="Arial" w:cs="Arial"/>
          <w:bCs/>
          <w:sz w:val="16"/>
          <w:szCs w:val="16"/>
        </w:rPr>
        <w:t>Türkiye Hazır Beton Birliği (THBB), 1988 yılından beri güvenli ve dayanıklı yapıların inşası amacıyla standartlara uygun beton üretilmesi, tekniğine uygun beton uygulamalarının yaygınlaşması ve ülkemizde kaliteli, dayanıklı, yüksek dayanım sınıflarında beton kullanılması için uğraş veren mesleki bir kuruluştur. THBB, Avrupa Hazır Beton Birliği (ERMCO) ve Beton Sürdürülebilirlik Konseyi (</w:t>
      </w:r>
      <w:proofErr w:type="spellStart"/>
      <w:r w:rsidRPr="0022066D">
        <w:rPr>
          <w:rFonts w:ascii="Arial" w:hAnsi="Arial" w:cs="Arial"/>
          <w:bCs/>
          <w:sz w:val="16"/>
          <w:szCs w:val="16"/>
        </w:rPr>
        <w:t>The</w:t>
      </w:r>
      <w:proofErr w:type="spellEnd"/>
      <w:r w:rsidRPr="0022066D">
        <w:rPr>
          <w:rFonts w:ascii="Arial" w:hAnsi="Arial" w:cs="Arial"/>
          <w:bCs/>
          <w:sz w:val="16"/>
          <w:szCs w:val="16"/>
        </w:rPr>
        <w:t xml:space="preserve"> </w:t>
      </w:r>
      <w:proofErr w:type="spellStart"/>
      <w:r w:rsidRPr="0022066D">
        <w:rPr>
          <w:rFonts w:ascii="Arial" w:hAnsi="Arial" w:cs="Arial"/>
          <w:bCs/>
          <w:sz w:val="16"/>
          <w:szCs w:val="16"/>
        </w:rPr>
        <w:t>Concrete</w:t>
      </w:r>
      <w:proofErr w:type="spellEnd"/>
      <w:r w:rsidRPr="0022066D">
        <w:rPr>
          <w:rFonts w:ascii="Arial" w:hAnsi="Arial" w:cs="Arial"/>
          <w:bCs/>
          <w:sz w:val="16"/>
          <w:szCs w:val="16"/>
        </w:rPr>
        <w:t xml:space="preserve"> </w:t>
      </w:r>
      <w:proofErr w:type="spellStart"/>
      <w:r w:rsidRPr="0022066D">
        <w:rPr>
          <w:rFonts w:ascii="Arial" w:hAnsi="Arial" w:cs="Arial"/>
          <w:bCs/>
          <w:sz w:val="16"/>
          <w:szCs w:val="16"/>
        </w:rPr>
        <w:t>Sustainability</w:t>
      </w:r>
      <w:proofErr w:type="spellEnd"/>
      <w:r w:rsidRPr="0022066D">
        <w:rPr>
          <w:rFonts w:ascii="Arial" w:hAnsi="Arial" w:cs="Arial"/>
          <w:bCs/>
          <w:sz w:val="16"/>
          <w:szCs w:val="16"/>
        </w:rPr>
        <w:t xml:space="preserve"> </w:t>
      </w:r>
      <w:proofErr w:type="spellStart"/>
      <w:r w:rsidRPr="0022066D">
        <w:rPr>
          <w:rFonts w:ascii="Arial" w:hAnsi="Arial" w:cs="Arial"/>
          <w:bCs/>
          <w:sz w:val="16"/>
          <w:szCs w:val="16"/>
        </w:rPr>
        <w:t>Council</w:t>
      </w:r>
      <w:proofErr w:type="spellEnd"/>
      <w:r w:rsidRPr="0022066D">
        <w:rPr>
          <w:rFonts w:ascii="Arial" w:hAnsi="Arial" w:cs="Arial"/>
          <w:bCs/>
          <w:sz w:val="16"/>
          <w:szCs w:val="16"/>
        </w:rPr>
        <w:t xml:space="preserve">) üyesi; Beton Sürdürülebilirlik Konseyi “Bölgesel Sistem </w:t>
      </w:r>
      <w:proofErr w:type="spellStart"/>
      <w:r w:rsidRPr="0022066D">
        <w:rPr>
          <w:rFonts w:ascii="Arial" w:hAnsi="Arial" w:cs="Arial"/>
          <w:bCs/>
          <w:sz w:val="16"/>
          <w:szCs w:val="16"/>
        </w:rPr>
        <w:t>Operatörü”dür</w:t>
      </w:r>
      <w:proofErr w:type="spellEnd"/>
      <w:r w:rsidRPr="0022066D">
        <w:rPr>
          <w:rFonts w:ascii="Arial" w:hAnsi="Arial" w:cs="Arial"/>
          <w:bCs/>
          <w:sz w:val="16"/>
          <w:szCs w:val="16"/>
        </w:rPr>
        <w:t xml:space="preserve">. </w:t>
      </w:r>
      <w:proofErr w:type="spellStart"/>
      <w:r w:rsidRPr="0022066D">
        <w:rPr>
          <w:rFonts w:ascii="Arial" w:hAnsi="Arial" w:cs="Arial"/>
          <w:bCs/>
          <w:sz w:val="16"/>
          <w:szCs w:val="16"/>
        </w:rPr>
        <w:t>THBB’ye</w:t>
      </w:r>
      <w:proofErr w:type="spellEnd"/>
      <w:r w:rsidRPr="0022066D">
        <w:rPr>
          <w:rFonts w:ascii="Arial" w:hAnsi="Arial" w:cs="Arial"/>
          <w:bCs/>
          <w:sz w:val="16"/>
          <w:szCs w:val="16"/>
        </w:rPr>
        <w:t xml:space="preserve"> üye olacak şirketlerin bütün hazır beton tesislerinde standartlara uygun üretim yapması, THBB Kalite Güvence Sisteminin (KGS) sürekli habersiz denetimlerine tabi olarak KGS Uygunluk Belgesi alması, uygun laboratuvar bulundurması, teknik, çevre, iş sağlığı ve güvenliği, yasal ve etik kriterleri eksiksiz yerine getirmesi zorunludur.</w:t>
      </w:r>
    </w:p>
    <w:p w14:paraId="1450C2A0" w14:textId="77777777" w:rsidR="00BC5552" w:rsidRPr="0022066D" w:rsidRDefault="005C2B24" w:rsidP="00BC5552">
      <w:pPr>
        <w:pStyle w:val="AralkYok1"/>
        <w:spacing w:line="276" w:lineRule="auto"/>
        <w:contextualSpacing/>
        <w:rPr>
          <w:rFonts w:ascii="Arial" w:eastAsia="Times New Roman" w:hAnsi="Arial" w:cs="Arial"/>
          <w:b/>
          <w:bCs/>
          <w:sz w:val="16"/>
          <w:szCs w:val="16"/>
        </w:rPr>
      </w:pPr>
      <w:hyperlink r:id="rId10" w:history="1">
        <w:r w:rsidR="00BC5552" w:rsidRPr="0022066D">
          <w:rPr>
            <w:rStyle w:val="Kpr"/>
            <w:rFonts w:ascii="Arial" w:eastAsia="Times New Roman" w:hAnsi="Arial" w:cs="Arial"/>
            <w:b/>
            <w:bCs/>
            <w:sz w:val="16"/>
            <w:szCs w:val="16"/>
          </w:rPr>
          <w:t>Basın bültenlerimizi indirmek için buraya tıklayınız…</w:t>
        </w:r>
      </w:hyperlink>
    </w:p>
    <w:p w14:paraId="79472161" w14:textId="77777777" w:rsidR="00BC5552" w:rsidRPr="0022066D" w:rsidRDefault="00BC5552" w:rsidP="00BC5552">
      <w:pPr>
        <w:pStyle w:val="AralkYok1"/>
        <w:spacing w:line="276" w:lineRule="auto"/>
        <w:contextualSpacing/>
        <w:rPr>
          <w:rFonts w:ascii="Arial" w:hAnsi="Arial" w:cs="Arial"/>
          <w:b/>
          <w:sz w:val="16"/>
          <w:szCs w:val="16"/>
          <w:u w:val="single"/>
        </w:rPr>
      </w:pPr>
    </w:p>
    <w:p w14:paraId="38D87B5A" w14:textId="77777777" w:rsidR="00BC5552" w:rsidRDefault="00BC5552" w:rsidP="00BC5552">
      <w:pPr>
        <w:pStyle w:val="AralkYok1"/>
        <w:spacing w:line="276" w:lineRule="auto"/>
        <w:contextualSpacing/>
        <w:rPr>
          <w:rFonts w:ascii="Arial" w:hAnsi="Arial" w:cs="Arial"/>
          <w:b/>
          <w:sz w:val="16"/>
          <w:szCs w:val="16"/>
        </w:rPr>
      </w:pPr>
      <w:r w:rsidRPr="0022066D">
        <w:rPr>
          <w:rFonts w:ascii="Arial" w:hAnsi="Arial" w:cs="Arial"/>
          <w:b/>
          <w:sz w:val="16"/>
          <w:szCs w:val="16"/>
          <w:u w:val="single"/>
        </w:rPr>
        <w:t>Bilgi için:</w:t>
      </w:r>
      <w:r w:rsidRPr="0022066D">
        <w:rPr>
          <w:rFonts w:ascii="Arial" w:hAnsi="Arial" w:cs="Arial"/>
          <w:b/>
          <w:sz w:val="16"/>
          <w:szCs w:val="16"/>
          <w:u w:val="single"/>
        </w:rPr>
        <w:br/>
      </w:r>
      <w:r>
        <w:rPr>
          <w:rFonts w:ascii="Arial" w:hAnsi="Arial" w:cs="Arial"/>
          <w:b/>
          <w:sz w:val="16"/>
          <w:szCs w:val="16"/>
        </w:rPr>
        <w:t>Türkiye Hazır Beton Birliği</w:t>
      </w:r>
    </w:p>
    <w:p w14:paraId="640101F0" w14:textId="77777777" w:rsidR="00BC5552" w:rsidRPr="0022066D" w:rsidRDefault="00BC5552" w:rsidP="00BC5552">
      <w:pPr>
        <w:pStyle w:val="AralkYok1"/>
        <w:spacing w:line="276" w:lineRule="auto"/>
        <w:contextualSpacing/>
        <w:rPr>
          <w:rFonts w:ascii="Arial" w:hAnsi="Arial" w:cs="Arial"/>
          <w:sz w:val="16"/>
          <w:szCs w:val="16"/>
        </w:rPr>
      </w:pPr>
      <w:r w:rsidRPr="0022066D">
        <w:rPr>
          <w:rFonts w:ascii="Arial" w:hAnsi="Arial" w:cs="Arial"/>
          <w:b/>
          <w:sz w:val="16"/>
          <w:szCs w:val="16"/>
        </w:rPr>
        <w:t>Kurumsal İletişim</w:t>
      </w:r>
      <w:r w:rsidRPr="0022066D">
        <w:rPr>
          <w:rFonts w:ascii="Arial" w:hAnsi="Arial" w:cs="Arial"/>
          <w:b/>
          <w:sz w:val="16"/>
          <w:szCs w:val="16"/>
        </w:rPr>
        <w:br/>
      </w:r>
      <w:r w:rsidRPr="0022066D">
        <w:rPr>
          <w:rFonts w:ascii="Arial" w:hAnsi="Arial" w:cs="Arial"/>
          <w:sz w:val="16"/>
          <w:szCs w:val="16"/>
        </w:rPr>
        <w:t>Hakan Zengin / 0216 322 96 70 / hakan.zengin@thbb.org</w:t>
      </w:r>
    </w:p>
    <w:p w14:paraId="15B430A7" w14:textId="77777777" w:rsidR="00BC5552" w:rsidRPr="0022066D" w:rsidRDefault="00BC5552" w:rsidP="00BC5552">
      <w:pPr>
        <w:pStyle w:val="AralkYok1"/>
        <w:spacing w:line="276" w:lineRule="auto"/>
        <w:contextualSpacing/>
        <w:rPr>
          <w:rFonts w:ascii="Arial" w:hAnsi="Arial" w:cs="Arial"/>
          <w:sz w:val="16"/>
          <w:szCs w:val="16"/>
        </w:rPr>
      </w:pPr>
      <w:r>
        <w:rPr>
          <w:rFonts w:ascii="Arial" w:hAnsi="Arial" w:cs="Arial"/>
          <w:sz w:val="16"/>
          <w:szCs w:val="16"/>
        </w:rPr>
        <w:t>Pınar Taşkın</w:t>
      </w:r>
      <w:r w:rsidRPr="0022066D">
        <w:rPr>
          <w:rFonts w:ascii="Arial" w:hAnsi="Arial" w:cs="Arial"/>
          <w:sz w:val="16"/>
          <w:szCs w:val="16"/>
        </w:rPr>
        <w:t xml:space="preserve"> / 0216 322 96 70 / </w:t>
      </w:r>
      <w:r>
        <w:rPr>
          <w:rFonts w:ascii="Arial" w:hAnsi="Arial" w:cs="Arial"/>
          <w:sz w:val="16"/>
          <w:szCs w:val="16"/>
        </w:rPr>
        <w:t>pinar.taskin</w:t>
      </w:r>
      <w:r w:rsidRPr="0022066D">
        <w:rPr>
          <w:rFonts w:ascii="Arial" w:hAnsi="Arial" w:cs="Arial"/>
          <w:sz w:val="16"/>
          <w:szCs w:val="16"/>
        </w:rPr>
        <w:t>@thbb.org</w:t>
      </w:r>
    </w:p>
    <w:p w14:paraId="3CBB2FB0" w14:textId="77777777" w:rsidR="00245F2D" w:rsidRDefault="00245F2D" w:rsidP="00BC5552">
      <w:pPr>
        <w:spacing w:after="120" w:line="264" w:lineRule="auto"/>
        <w:jc w:val="both"/>
        <w:rPr>
          <w:rFonts w:ascii="Arial" w:eastAsia="Arial" w:hAnsi="Arial" w:cs="Arial"/>
          <w:sz w:val="18"/>
          <w:szCs w:val="18"/>
        </w:rPr>
      </w:pPr>
    </w:p>
    <w:sectPr w:rsidR="00245F2D" w:rsidSect="002F7EFC">
      <w:footerReference w:type="default" r:id="rId11"/>
      <w:pgSz w:w="11906" w:h="16838"/>
      <w:pgMar w:top="426" w:right="1416" w:bottom="567" w:left="1134" w:header="708" w:footer="46"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4CE85" w14:textId="77777777" w:rsidR="005C2B24" w:rsidRDefault="005C2B24">
      <w:pPr>
        <w:spacing w:after="0" w:line="240" w:lineRule="auto"/>
      </w:pPr>
      <w:r>
        <w:separator/>
      </w:r>
    </w:p>
  </w:endnote>
  <w:endnote w:type="continuationSeparator" w:id="0">
    <w:p w14:paraId="46540577" w14:textId="77777777" w:rsidR="005C2B24" w:rsidRDefault="005C2B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20"/>
      </w:rPr>
      <w:id w:val="-1524317438"/>
      <w:docPartObj>
        <w:docPartGallery w:val="Page Numbers (Bottom of Page)"/>
        <w:docPartUnique/>
      </w:docPartObj>
    </w:sdtPr>
    <w:sdtEndPr/>
    <w:sdtContent>
      <w:p w14:paraId="74294C83" w14:textId="77777777" w:rsidR="00995547" w:rsidRPr="00810302" w:rsidRDefault="00995547">
        <w:pPr>
          <w:pStyle w:val="AltBilgi"/>
          <w:jc w:val="right"/>
          <w:rPr>
            <w:i/>
            <w:sz w:val="20"/>
          </w:rPr>
        </w:pPr>
        <w:r w:rsidRPr="00810302">
          <w:rPr>
            <w:i/>
            <w:sz w:val="20"/>
          </w:rPr>
          <w:fldChar w:fldCharType="begin"/>
        </w:r>
        <w:r w:rsidRPr="00810302">
          <w:rPr>
            <w:i/>
            <w:sz w:val="20"/>
          </w:rPr>
          <w:instrText>PAGE   \* MERGEFORMAT</w:instrText>
        </w:r>
        <w:r w:rsidRPr="00810302">
          <w:rPr>
            <w:i/>
            <w:sz w:val="20"/>
          </w:rPr>
          <w:fldChar w:fldCharType="separate"/>
        </w:r>
        <w:r w:rsidR="00304514">
          <w:rPr>
            <w:i/>
            <w:noProof/>
            <w:sz w:val="20"/>
          </w:rPr>
          <w:t>3</w:t>
        </w:r>
        <w:r w:rsidRPr="00810302">
          <w:rPr>
            <w:i/>
            <w:sz w:val="20"/>
          </w:rPr>
          <w:fldChar w:fldCharType="end"/>
        </w:r>
        <w:r w:rsidR="00BE0D04">
          <w:rPr>
            <w:i/>
            <w:sz w:val="20"/>
          </w:rPr>
          <w:t>/3</w:t>
        </w:r>
      </w:p>
    </w:sdtContent>
  </w:sdt>
  <w:p w14:paraId="6F6923CA" w14:textId="77777777" w:rsidR="00245F2D" w:rsidRPr="00810302" w:rsidRDefault="00245F2D">
    <w:pPr>
      <w:pBdr>
        <w:top w:val="nil"/>
        <w:left w:val="nil"/>
        <w:bottom w:val="nil"/>
        <w:right w:val="nil"/>
        <w:between w:val="nil"/>
      </w:pBdr>
      <w:tabs>
        <w:tab w:val="center" w:pos="4536"/>
        <w:tab w:val="right" w:pos="9072"/>
      </w:tabs>
      <w:spacing w:after="0" w:line="240" w:lineRule="auto"/>
      <w:rPr>
        <w:i/>
        <w:color w:val="00000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E4ADB" w14:textId="77777777" w:rsidR="005C2B24" w:rsidRDefault="005C2B24">
      <w:pPr>
        <w:spacing w:after="0" w:line="240" w:lineRule="auto"/>
      </w:pPr>
      <w:r>
        <w:separator/>
      </w:r>
    </w:p>
  </w:footnote>
  <w:footnote w:type="continuationSeparator" w:id="0">
    <w:p w14:paraId="19989514" w14:textId="77777777" w:rsidR="005C2B24" w:rsidRDefault="005C2B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6DD0"/>
    <w:multiLevelType w:val="hybridMultilevel"/>
    <w:tmpl w:val="4A26F5C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B7C6D89"/>
    <w:multiLevelType w:val="hybridMultilevel"/>
    <w:tmpl w:val="FB12839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AB52B84"/>
    <w:multiLevelType w:val="hybridMultilevel"/>
    <w:tmpl w:val="3244DCD4"/>
    <w:lvl w:ilvl="0" w:tplc="041F000F">
      <w:start w:val="1"/>
      <w:numFmt w:val="decimal"/>
      <w:lvlText w:val="%1."/>
      <w:lvlJc w:val="left"/>
      <w:pPr>
        <w:ind w:left="786" w:hanging="360"/>
      </w:p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15:restartNumberingAfterBreak="0">
    <w:nsid w:val="7C0219D1"/>
    <w:multiLevelType w:val="hybridMultilevel"/>
    <w:tmpl w:val="515EF3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5F2D"/>
    <w:rsid w:val="00002542"/>
    <w:rsid w:val="00005EE3"/>
    <w:rsid w:val="00051E1D"/>
    <w:rsid w:val="0009332F"/>
    <w:rsid w:val="000B7AEC"/>
    <w:rsid w:val="000C546C"/>
    <w:rsid w:val="000D1F79"/>
    <w:rsid w:val="000E1655"/>
    <w:rsid w:val="00102B8F"/>
    <w:rsid w:val="00175DF1"/>
    <w:rsid w:val="00185A4A"/>
    <w:rsid w:val="001E4963"/>
    <w:rsid w:val="001E626E"/>
    <w:rsid w:val="002213E3"/>
    <w:rsid w:val="00221A88"/>
    <w:rsid w:val="00235E76"/>
    <w:rsid w:val="00245F2D"/>
    <w:rsid w:val="00255EC7"/>
    <w:rsid w:val="002757CF"/>
    <w:rsid w:val="00277878"/>
    <w:rsid w:val="002A780F"/>
    <w:rsid w:val="002D2F7D"/>
    <w:rsid w:val="002E0078"/>
    <w:rsid w:val="002F0E11"/>
    <w:rsid w:val="002F0E80"/>
    <w:rsid w:val="002F7EFC"/>
    <w:rsid w:val="00304514"/>
    <w:rsid w:val="003052DF"/>
    <w:rsid w:val="00362D20"/>
    <w:rsid w:val="00365848"/>
    <w:rsid w:val="0038670B"/>
    <w:rsid w:val="003B0D89"/>
    <w:rsid w:val="003E0DD8"/>
    <w:rsid w:val="004207BC"/>
    <w:rsid w:val="00450998"/>
    <w:rsid w:val="00450AE2"/>
    <w:rsid w:val="00464617"/>
    <w:rsid w:val="00483AFC"/>
    <w:rsid w:val="00483BFF"/>
    <w:rsid w:val="004B51AA"/>
    <w:rsid w:val="0050091A"/>
    <w:rsid w:val="00517BC0"/>
    <w:rsid w:val="00563A73"/>
    <w:rsid w:val="005C0C4B"/>
    <w:rsid w:val="005C2B24"/>
    <w:rsid w:val="005C3D8D"/>
    <w:rsid w:val="006048CF"/>
    <w:rsid w:val="006164AD"/>
    <w:rsid w:val="00616740"/>
    <w:rsid w:val="006622EB"/>
    <w:rsid w:val="00687082"/>
    <w:rsid w:val="00687629"/>
    <w:rsid w:val="00690D87"/>
    <w:rsid w:val="006929DB"/>
    <w:rsid w:val="006A3CCF"/>
    <w:rsid w:val="006C6796"/>
    <w:rsid w:val="006D087C"/>
    <w:rsid w:val="0071053B"/>
    <w:rsid w:val="00712B81"/>
    <w:rsid w:val="00725060"/>
    <w:rsid w:val="007276AA"/>
    <w:rsid w:val="00730341"/>
    <w:rsid w:val="00775085"/>
    <w:rsid w:val="007A0E36"/>
    <w:rsid w:val="007D724B"/>
    <w:rsid w:val="007E37D3"/>
    <w:rsid w:val="00801FFC"/>
    <w:rsid w:val="00810302"/>
    <w:rsid w:val="00810E36"/>
    <w:rsid w:val="008128CD"/>
    <w:rsid w:val="008179F2"/>
    <w:rsid w:val="0085696D"/>
    <w:rsid w:val="00891069"/>
    <w:rsid w:val="008A39DC"/>
    <w:rsid w:val="008C7AFD"/>
    <w:rsid w:val="008D6693"/>
    <w:rsid w:val="008E1CBB"/>
    <w:rsid w:val="00915059"/>
    <w:rsid w:val="0094024D"/>
    <w:rsid w:val="009433B1"/>
    <w:rsid w:val="00943B68"/>
    <w:rsid w:val="00995547"/>
    <w:rsid w:val="009E099F"/>
    <w:rsid w:val="009E1901"/>
    <w:rsid w:val="009F7AEA"/>
    <w:rsid w:val="00A0466E"/>
    <w:rsid w:val="00A0483C"/>
    <w:rsid w:val="00A1180F"/>
    <w:rsid w:val="00A126D9"/>
    <w:rsid w:val="00A24186"/>
    <w:rsid w:val="00A47A4F"/>
    <w:rsid w:val="00A56C9C"/>
    <w:rsid w:val="00A855F5"/>
    <w:rsid w:val="00AB54A3"/>
    <w:rsid w:val="00AF4CDE"/>
    <w:rsid w:val="00AF6CC7"/>
    <w:rsid w:val="00B06857"/>
    <w:rsid w:val="00B153AF"/>
    <w:rsid w:val="00B177DC"/>
    <w:rsid w:val="00B45823"/>
    <w:rsid w:val="00B54F8C"/>
    <w:rsid w:val="00B74DC9"/>
    <w:rsid w:val="00B820A2"/>
    <w:rsid w:val="00BB683C"/>
    <w:rsid w:val="00BC5552"/>
    <w:rsid w:val="00BD38BC"/>
    <w:rsid w:val="00BE0D04"/>
    <w:rsid w:val="00BE6483"/>
    <w:rsid w:val="00C03EB3"/>
    <w:rsid w:val="00C315AB"/>
    <w:rsid w:val="00C45C10"/>
    <w:rsid w:val="00C85E2C"/>
    <w:rsid w:val="00C87B9C"/>
    <w:rsid w:val="00CB3A56"/>
    <w:rsid w:val="00CF36C8"/>
    <w:rsid w:val="00D406F9"/>
    <w:rsid w:val="00D5640F"/>
    <w:rsid w:val="00D61E93"/>
    <w:rsid w:val="00D640DF"/>
    <w:rsid w:val="00D64A11"/>
    <w:rsid w:val="00D945A7"/>
    <w:rsid w:val="00DB6C2A"/>
    <w:rsid w:val="00DE168C"/>
    <w:rsid w:val="00E1099D"/>
    <w:rsid w:val="00E1158C"/>
    <w:rsid w:val="00E23CCE"/>
    <w:rsid w:val="00E4460D"/>
    <w:rsid w:val="00E64EDD"/>
    <w:rsid w:val="00E705C8"/>
    <w:rsid w:val="00E728C4"/>
    <w:rsid w:val="00E86A90"/>
    <w:rsid w:val="00EA40EE"/>
    <w:rsid w:val="00EB134B"/>
    <w:rsid w:val="00EC2D78"/>
    <w:rsid w:val="00EC3900"/>
    <w:rsid w:val="00ED51A5"/>
    <w:rsid w:val="00F03D8B"/>
    <w:rsid w:val="00F212CA"/>
    <w:rsid w:val="00F40255"/>
    <w:rsid w:val="00F426EB"/>
    <w:rsid w:val="00F625FA"/>
    <w:rsid w:val="00F830CA"/>
    <w:rsid w:val="00F83EE5"/>
    <w:rsid w:val="00F97B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3EEB48"/>
  <w15:docId w15:val="{F72AC428-393D-47CC-8717-C9A684EDC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AEA"/>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paragraph" w:styleId="Dzeltme">
    <w:name w:val="Revision"/>
    <w:hidden/>
    <w:uiPriority w:val="99"/>
    <w:semiHidden/>
    <w:rsid w:val="002F0EBF"/>
    <w:pPr>
      <w:spacing w:after="0" w:line="240" w:lineRule="auto"/>
    </w:pPr>
  </w:style>
  <w:style w:type="paragraph" w:styleId="BalonMetni">
    <w:name w:val="Balloon Text"/>
    <w:basedOn w:val="Normal"/>
    <w:link w:val="BalonMetniChar"/>
    <w:uiPriority w:val="99"/>
    <w:semiHidden/>
    <w:unhideWhenUsed/>
    <w:rsid w:val="0000254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2542"/>
    <w:rPr>
      <w:rFonts w:ascii="Tahoma" w:hAnsi="Tahoma" w:cs="Tahoma"/>
      <w:sz w:val="16"/>
      <w:szCs w:val="16"/>
    </w:rPr>
  </w:style>
  <w:style w:type="paragraph" w:styleId="stBilgi">
    <w:name w:val="header"/>
    <w:basedOn w:val="Normal"/>
    <w:link w:val="stBilgiChar"/>
    <w:uiPriority w:val="99"/>
    <w:unhideWhenUsed/>
    <w:rsid w:val="0099554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95547"/>
  </w:style>
  <w:style w:type="paragraph" w:styleId="AltBilgi">
    <w:name w:val="footer"/>
    <w:basedOn w:val="Normal"/>
    <w:link w:val="AltBilgiChar"/>
    <w:uiPriority w:val="99"/>
    <w:unhideWhenUsed/>
    <w:rsid w:val="0099554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95547"/>
  </w:style>
  <w:style w:type="paragraph" w:styleId="ListeParagraf">
    <w:name w:val="List Paragraph"/>
    <w:basedOn w:val="Normal"/>
    <w:uiPriority w:val="34"/>
    <w:qFormat/>
    <w:rsid w:val="00185A4A"/>
    <w:pPr>
      <w:widowControl w:val="0"/>
      <w:spacing w:after="0" w:line="240" w:lineRule="auto"/>
      <w:ind w:left="720"/>
      <w:contextualSpacing/>
    </w:pPr>
    <w:rPr>
      <w:rFonts w:ascii="Arial Unicode MS" w:eastAsia="Arial Unicode MS" w:hAnsi="Arial Unicode MS" w:cs="Arial Unicode MS"/>
      <w:color w:val="000000"/>
      <w:sz w:val="24"/>
      <w:szCs w:val="24"/>
      <w:lang w:bidi="tr-TR"/>
    </w:rPr>
  </w:style>
  <w:style w:type="character" w:styleId="Kpr">
    <w:name w:val="Hyperlink"/>
    <w:rsid w:val="00BC5552"/>
    <w:rPr>
      <w:color w:val="0000FF"/>
      <w:u w:val="single"/>
    </w:rPr>
  </w:style>
  <w:style w:type="paragraph" w:customStyle="1" w:styleId="AralkYok1">
    <w:name w:val="Aralık Yok1"/>
    <w:uiPriority w:val="1"/>
    <w:qFormat/>
    <w:rsid w:val="00BC5552"/>
    <w:pPr>
      <w:spacing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thbb.org/basin-odasi/" TargetMode="Externa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EERkOPne6mWB5xlAkfHe7BAv1Ew==">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</go:docsCustomData>
</go:gDocsCustomXmlDataStorage>
</file>

<file path=customXml/itemProps1.xml><?xml version="1.0" encoding="utf-8"?>
<ds:datastoreItem xmlns:ds="http://schemas.openxmlformats.org/officeDocument/2006/customXml" ds:itemID="{822AA44B-8D61-43C5-8823-AA123CF3C0A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1564</Words>
  <Characters>8921</Characters>
  <Application>Microsoft Office Word</Application>
  <DocSecurity>0</DocSecurity>
  <Lines>74</Lines>
  <Paragraphs>20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Hakan</dc:creator>
  <cp:lastModifiedBy>Lenovo</cp:lastModifiedBy>
  <cp:revision>5</cp:revision>
  <cp:lastPrinted>2024-04-29T13:18:00Z</cp:lastPrinted>
  <dcterms:created xsi:type="dcterms:W3CDTF">2026-04-17T05:51:00Z</dcterms:created>
  <dcterms:modified xsi:type="dcterms:W3CDTF">2026-04-21T06:27:00Z</dcterms:modified>
</cp:coreProperties>
</file>